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5C41" w14:textId="77777777" w:rsidR="00BE486E" w:rsidRPr="004A76FF"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252A081A" w14:textId="77777777" w:rsidR="00BE486E" w:rsidRPr="0065535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88582CB" w14:textId="77777777" w:rsidR="00BE486E" w:rsidRPr="0065535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4F78C2D" w14:textId="77777777" w:rsidR="00BE486E" w:rsidRPr="0065535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7C9596F" w14:textId="064A1570"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3252D0C" w14:textId="243E0A84"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B2625AB" w14:textId="01800869"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7CF5E37" w14:textId="595E350E"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E262D99" w14:textId="69AFF7BC"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EBFC722" w14:textId="3E47230B"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4A181F9B" w14:textId="1A816982"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1B95ECA" w14:textId="6F765EEB"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B24612C" w14:textId="2DB09BF1"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B5B46E9" w14:textId="27BC5B19"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FFF8AB2" w14:textId="0978CCD9"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A574FCF" w14:textId="029DB422"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714409C" w14:textId="5EFF8CB8"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CC65CEB" w14:textId="30E75054"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5017FC2" w14:textId="158EF5C5"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8773433" w14:textId="001A53C2"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D0BFB0B" w14:textId="1FAA8601" w:rsidR="00DF6B82"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BE38E45" w14:textId="77777777" w:rsidR="00DF6B82" w:rsidRPr="00655354" w:rsidRDefault="00DF6B82"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278F548" w14:textId="77777777" w:rsidR="00BE486E" w:rsidRPr="0065535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C13CA14" w14:textId="510DFD5C" w:rsidR="006A5345" w:rsidRDefault="006A5345" w:rsidP="006A5345">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ЖЕКЕ ТҰЛҒАЛАРҒА БАНКТІК ҚЫЗМЕТ КӨРСЕТУДІҢ</w:t>
      </w:r>
    </w:p>
    <w:p w14:paraId="6E3C07ED" w14:textId="2E4BC6DD" w:rsidR="006A5345" w:rsidRPr="006A5345" w:rsidRDefault="006A5345" w:rsidP="006A5345">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 xml:space="preserve">ЖАЛПЫ ТАЛАПТАРЫ </w:t>
      </w:r>
    </w:p>
    <w:p w14:paraId="100904D0"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450A60D3"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3A316082"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13503D9C"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858501C"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3F05EBC2"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6132440C"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606960A4"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45AD5D14"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6D89884"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E5FC808"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1B89D112"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1126642D"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8DDD483"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412E67FA"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A2950C5" w14:textId="69543E4F"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FE74200" w14:textId="53E39681" w:rsidR="00815110" w:rsidRDefault="00815110"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D11C055" w14:textId="0D0C652F"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F92698F" w14:textId="1EE8503E"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15B2454" w14:textId="308D8122"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3F9FCE4B" w14:textId="70B9DE06"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58770A9" w14:textId="57F9CD33"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541F425" w14:textId="6E400861"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98E6262" w14:textId="566107DE"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6377A750" w14:textId="005A95D6"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E32EA31" w14:textId="724F1D29"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601EA16F" w14:textId="1223FCC3"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9A48BBA" w14:textId="08910B9B"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3F76F327" w14:textId="515B01B3"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AFEA462" w14:textId="50BA71F3"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C744478"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4FD6977" w14:textId="77777777" w:rsidR="00815110" w:rsidRDefault="006A5345" w:rsidP="00815110">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Алматы қ.</w:t>
      </w:r>
    </w:p>
    <w:p w14:paraId="58C6CC29" w14:textId="77777777" w:rsidR="00E5594D" w:rsidRPr="00477182" w:rsidRDefault="00E5594D" w:rsidP="00815110">
      <w:pPr>
        <w:widowControl w:val="0"/>
        <w:tabs>
          <w:tab w:val="left" w:pos="-851"/>
        </w:tabs>
        <w:spacing w:after="0" w:line="240" w:lineRule="auto"/>
        <w:rPr>
          <w:rFonts w:ascii="Times New Roman" w:eastAsia="Times New Roman" w:hAnsi="Times New Roman"/>
          <w:b/>
          <w:sz w:val="20"/>
          <w:szCs w:val="20"/>
          <w:lang w:eastAsia="ru-RU"/>
        </w:rPr>
      </w:pPr>
    </w:p>
    <w:p w14:paraId="70E55F6A" w14:textId="77777777" w:rsidR="00E5594D" w:rsidRPr="00477182" w:rsidRDefault="00E5594D" w:rsidP="00815110">
      <w:pPr>
        <w:widowControl w:val="0"/>
        <w:tabs>
          <w:tab w:val="left" w:pos="-851"/>
        </w:tabs>
        <w:spacing w:after="0" w:line="240" w:lineRule="auto"/>
        <w:rPr>
          <w:rFonts w:ascii="Times New Roman" w:eastAsia="Times New Roman" w:hAnsi="Times New Roman"/>
          <w:b/>
          <w:sz w:val="20"/>
          <w:szCs w:val="20"/>
          <w:lang w:eastAsia="ru-RU"/>
        </w:rPr>
      </w:pPr>
    </w:p>
    <w:p w14:paraId="224E42A1" w14:textId="5D932453" w:rsidR="00815110" w:rsidRPr="00815110" w:rsidRDefault="00815110" w:rsidP="00815110">
      <w:pPr>
        <w:widowControl w:val="0"/>
        <w:tabs>
          <w:tab w:val="left" w:pos="-851"/>
        </w:tabs>
        <w:spacing w:after="0" w:line="240" w:lineRule="auto"/>
        <w:rPr>
          <w:rFonts w:ascii="Times New Roman" w:eastAsia="Times New Roman" w:hAnsi="Times New Roman"/>
          <w:b/>
          <w:sz w:val="24"/>
          <w:szCs w:val="24"/>
        </w:rPr>
      </w:pPr>
      <w:r>
        <w:rPr>
          <w:rFonts w:ascii="Times New Roman" w:hAnsi="Times New Roman"/>
          <w:b/>
          <w:sz w:val="20"/>
        </w:rPr>
        <w:t xml:space="preserve">ЖЕКЕ ТҰЛҒАЛАРҒА БАНКТІК ҚЫЗМЕТ КӨРСЕТУДІҢ ЖАЛПЫ ТАЛАПТАРЫ </w:t>
      </w:r>
    </w:p>
    <w:p w14:paraId="2F5EEF9C" w14:textId="77777777" w:rsidR="00815110" w:rsidRDefault="00815110" w:rsidP="004C1C65">
      <w:pPr>
        <w:widowControl w:val="0"/>
        <w:numPr>
          <w:ilvl w:val="0"/>
          <w:numId w:val="9"/>
        </w:numPr>
        <w:tabs>
          <w:tab w:val="left" w:pos="-851"/>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Жеке тұлғаларға банктік қызмет көрсетудің жалпы талаптары (Жалпы талаптар) «Bereke Bank» АҚ (Lesha Bank LLC (Public) ЕБ) (Банк) мынадай қызметтерді ұсынудың шарттары мен тәртібін анықтайды: </w:t>
      </w:r>
    </w:p>
    <w:p w14:paraId="681AF455" w14:textId="77777777" w:rsidR="00815110" w:rsidRDefault="00815110" w:rsidP="004C1C65">
      <w:pPr>
        <w:widowControl w:val="0"/>
        <w:numPr>
          <w:ilvl w:val="0"/>
          <w:numId w:val="10"/>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төлем карталарына қызмет көрсету үшін ағымдағы шоттарды ашу және жүргізу; </w:t>
      </w:r>
    </w:p>
    <w:p w14:paraId="6D1C57B6" w14:textId="77777777" w:rsidR="00815110" w:rsidRDefault="00815110" w:rsidP="004C1C65">
      <w:pPr>
        <w:widowControl w:val="0"/>
        <w:numPr>
          <w:ilvl w:val="0"/>
          <w:numId w:val="10"/>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төлем карталарын шығару және оларға қызмет көрсету;</w:t>
      </w:r>
    </w:p>
    <w:p w14:paraId="735DE477" w14:textId="77777777" w:rsidR="00815110" w:rsidRDefault="00815110" w:rsidP="004C1C65">
      <w:pPr>
        <w:widowControl w:val="0"/>
        <w:numPr>
          <w:ilvl w:val="0"/>
          <w:numId w:val="10"/>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ағымдағы шоттарды ашу және жүргізу;</w:t>
      </w:r>
    </w:p>
    <w:p w14:paraId="7412931A" w14:textId="77777777" w:rsidR="00815110" w:rsidRDefault="00815110" w:rsidP="004C1C65">
      <w:pPr>
        <w:widowControl w:val="0"/>
        <w:numPr>
          <w:ilvl w:val="0"/>
          <w:numId w:val="10"/>
        </w:numPr>
        <w:tabs>
          <w:tab w:val="left" w:pos="-851"/>
          <w:tab w:val="left" w:pos="284"/>
        </w:tabs>
        <w:spacing w:after="0" w:line="240" w:lineRule="auto"/>
        <w:ind w:left="0" w:firstLine="0"/>
        <w:jc w:val="both"/>
        <w:rPr>
          <w:rFonts w:ascii="Times New Roman" w:eastAsia="Times New Roman" w:hAnsi="Times New Roman"/>
          <w:sz w:val="20"/>
          <w:szCs w:val="20"/>
        </w:rPr>
      </w:pPr>
      <w:r>
        <w:rPr>
          <w:rFonts w:ascii="Times New Roman" w:hAnsi="Times New Roman"/>
          <w:sz w:val="20"/>
        </w:rPr>
        <w:t>арнайы мақсаттағы (осындай шотқа төлем картасын шығарумен қоса) ағымдағы шоттарды ашу және жүргізу. Бөлек шарттың негізінде арнайы мақсаттағы банк шотын ашқан кезде, егер шартта өзгеше көзделмесе, Жалпы талаптар тараптардың қатынастарына тиісті шартта реттелмеген бөлігінде қолданылады. Арнайы мақсаттағы ағымдағы шоттарды ашу және жүргізу ҚР заңнамасына сәйкес жүзеге асырылады.</w:t>
      </w:r>
      <w:r>
        <w:t xml:space="preserve"> </w:t>
      </w:r>
      <w:r>
        <w:rPr>
          <w:rFonts w:ascii="Times New Roman" w:hAnsi="Times New Roman"/>
          <w:sz w:val="20"/>
        </w:rPr>
        <w:t>Банк арнайы мақсаттағы ағымдағы шот бойынша о</w:t>
      </w:r>
      <w:bookmarkStart w:id="0" w:name="_GoBack"/>
      <w:bookmarkEnd w:id="0"/>
      <w:r>
        <w:rPr>
          <w:rFonts w:ascii="Times New Roman" w:hAnsi="Times New Roman"/>
          <w:sz w:val="20"/>
        </w:rPr>
        <w:t>перацияны жүргізу мақсатын растайтын құжаттарды сұратуға құқылы;</w:t>
      </w:r>
    </w:p>
    <w:p w14:paraId="07A23F9D" w14:textId="77777777" w:rsidR="00815110" w:rsidRDefault="00815110" w:rsidP="004C1C65">
      <w:pPr>
        <w:widowControl w:val="0"/>
        <w:numPr>
          <w:ilvl w:val="0"/>
          <w:numId w:val="10"/>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жинақ ақша шоттарын (салымдарды) ашу және жүргізу;</w:t>
      </w:r>
    </w:p>
    <w:p w14:paraId="766F248D" w14:textId="77777777" w:rsidR="00815110" w:rsidRDefault="00815110" w:rsidP="004C1C65">
      <w:pPr>
        <w:widowControl w:val="0"/>
        <w:numPr>
          <w:ilvl w:val="0"/>
          <w:numId w:val="10"/>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аллокирленбеген металл шоттарды ашу және жүргізу;</w:t>
      </w:r>
    </w:p>
    <w:p w14:paraId="20DA301B" w14:textId="77777777" w:rsidR="00815110" w:rsidRDefault="00815110" w:rsidP="00815110">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сондай-ақ төлем қызметтерінің келесі түрлері:</w:t>
      </w:r>
    </w:p>
    <w:p w14:paraId="6D745173" w14:textId="77777777" w:rsidR="00815110" w:rsidRDefault="00815110" w:rsidP="004C1C65">
      <w:pPr>
        <w:widowControl w:val="0"/>
        <w:numPr>
          <w:ilvl w:val="0"/>
          <w:numId w:val="10"/>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w:t>
      </w:r>
    </w:p>
    <w:p w14:paraId="22659A39" w14:textId="77777777" w:rsidR="00815110" w:rsidRDefault="00815110" w:rsidP="004C1C65">
      <w:pPr>
        <w:widowControl w:val="0"/>
        <w:numPr>
          <w:ilvl w:val="0"/>
          <w:numId w:val="10"/>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Банкке қызмет көрсетудің қашықтағы арналары арқылы операциялар жүргізу (Банкте техникалық мүмкіндік болған жағдайда).</w:t>
      </w:r>
    </w:p>
    <w:p w14:paraId="2EDA307C" w14:textId="77777777" w:rsidR="00815110" w:rsidRDefault="00815110" w:rsidP="00815110">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Жалпы талаптар аясында банктік шоттар ашу олар бойынша кәсіпкерлік қызметке және/немесе жеке практикаға байланысты операцияларды жүзеге асырумен байланысты емес. Клиент көрсетілген операцияларды банктік шоттар бойынша жүзеге асырмауға міндеттенеді. </w:t>
      </w:r>
    </w:p>
    <w:p w14:paraId="0382CC3C" w14:textId="77777777" w:rsidR="00815110" w:rsidRDefault="00815110" w:rsidP="004C1C65">
      <w:pPr>
        <w:widowControl w:val="0"/>
        <w:numPr>
          <w:ilvl w:val="0"/>
          <w:numId w:val="9"/>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Клиент Жалпы талаптарға қосылу үшін Банкке қағаз нұсқасында немесе электрондық түрде (қол қою тәсілін банк айқындайды) Банк белгілеген нысан бойынша шарт/өтініш (бұдан әрі - өтініш) және ҚР заңнамасына және Банктің ішкі құжаттарына (Банк құжаттарына) сәйкес ұсынылуы талап етілетін құжаттарды береді.  </w:t>
      </w:r>
    </w:p>
    <w:p w14:paraId="4BE1BC57" w14:textId="77777777" w:rsidR="00815110" w:rsidRDefault="00815110" w:rsidP="004C1C65">
      <w:pPr>
        <w:widowControl w:val="0"/>
        <w:numPr>
          <w:ilvl w:val="0"/>
          <w:numId w:val="9"/>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Өтініш бойынша шешімді Банк дербес қабылдайды. Банк іскерлік қатынастарды орнатудан бас тартуға құқылы. </w:t>
      </w:r>
    </w:p>
    <w:p w14:paraId="2E032555" w14:textId="77777777" w:rsidR="00815110" w:rsidRDefault="00815110" w:rsidP="00815110">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1.4. Клиенттің Жалпы талаптарға қосылуы Клиенттің:</w:t>
      </w:r>
    </w:p>
    <w:p w14:paraId="49BBEB8B" w14:textId="77777777" w:rsidR="00815110" w:rsidRDefault="00815110" w:rsidP="00815110">
      <w:pPr>
        <w:pStyle w:val="aff6"/>
        <w:tabs>
          <w:tab w:val="left" w:pos="426"/>
        </w:tabs>
        <w:ind w:left="0"/>
        <w:jc w:val="both"/>
        <w:rPr>
          <w:sz w:val="20"/>
          <w:szCs w:val="20"/>
        </w:rPr>
      </w:pPr>
      <w:r>
        <w:rPr>
          <w:sz w:val="20"/>
        </w:rPr>
        <w:t>1) Банктің Жалпы талаптарымен және Тарифтерімен толық көлемде, қандай да бір ескертулер мен қарсылықтарсыз танысқанын және келісетінін;</w:t>
      </w:r>
    </w:p>
    <w:p w14:paraId="49482024" w14:textId="77777777" w:rsidR="00815110" w:rsidRDefault="00815110" w:rsidP="00815110">
      <w:pPr>
        <w:pStyle w:val="aff6"/>
        <w:tabs>
          <w:tab w:val="left" w:pos="426"/>
        </w:tabs>
        <w:ind w:left="0"/>
        <w:jc w:val="both"/>
        <w:rPr>
          <w:sz w:val="20"/>
          <w:szCs w:val="20"/>
        </w:rPr>
      </w:pPr>
      <w:r>
        <w:rPr>
          <w:sz w:val="20"/>
        </w:rPr>
        <w:t>2) Банктің қызмет көрсету шарттарымен және Жалпы талаптарды орындамаудың және/немесе тиісінше орындамаудың ықтимал қолайсыз салдарымен келісетіндігін;</w:t>
      </w:r>
    </w:p>
    <w:p w14:paraId="6F05ED73" w14:textId="77777777" w:rsidR="00815110" w:rsidRDefault="00815110" w:rsidP="00815110">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 Жалпы талаптарда оның қолтаңбасының жоқтығына Жалпы талаптардың ол алмаған/оқымаған, түсінбеген және қабылданбағанының дәлелі ретінде сілтеме жасауға құқығы жоқ екенін көрсетеді.</w:t>
      </w:r>
    </w:p>
    <w:p w14:paraId="517355F4" w14:textId="77777777" w:rsidR="00815110" w:rsidRDefault="00815110" w:rsidP="00815110">
      <w:pPr>
        <w:widowControl w:val="0"/>
        <w:tabs>
          <w:tab w:val="left" w:pos="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1.5. Жалпы талаптар мен Клиенттің өтініші бірге Банк пен Клиент арасында жасалған банктік қызмет көрсету шарты/банктік шот шарты/банктік салым шарты болып табылады. </w:t>
      </w:r>
    </w:p>
    <w:p w14:paraId="50B5512C" w14:textId="77777777" w:rsidR="00815110" w:rsidRDefault="00815110" w:rsidP="00815110">
      <w:pPr>
        <w:tabs>
          <w:tab w:val="left" w:pos="-5529"/>
          <w:tab w:val="left" w:pos="540"/>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1.6. Жалпы талаптар Тараптар, сондай-ақ олардың өкілдері мен мұрагерлері (құқықтық мирасқоры) үшін міндетті болып табылады. Өкілдер мен мұрагерлер (мирасқорлар) ҚР заңнамасында және Банктің құжаттарында көзделген тәртіппен және шарттарда әрекет етеді. </w:t>
      </w:r>
    </w:p>
    <w:p w14:paraId="56F7F587" w14:textId="77777777" w:rsidR="00815110" w:rsidRDefault="00815110" w:rsidP="00815110">
      <w:pPr>
        <w:tabs>
          <w:tab w:val="left" w:pos="-5529"/>
          <w:tab w:val="left" w:pos="540"/>
          <w:tab w:val="left" w:pos="567"/>
        </w:tabs>
        <w:spacing w:after="0" w:line="240" w:lineRule="auto"/>
        <w:contextualSpacing/>
        <w:jc w:val="both"/>
        <w:rPr>
          <w:rFonts w:ascii="Times New Roman" w:eastAsia="Times New Roman" w:hAnsi="Times New Roman"/>
          <w:bCs/>
          <w:sz w:val="20"/>
          <w:szCs w:val="20"/>
        </w:rPr>
      </w:pPr>
      <w:r>
        <w:rPr>
          <w:rFonts w:ascii="Times New Roman" w:hAnsi="Times New Roman"/>
          <w:sz w:val="20"/>
        </w:rPr>
        <w:t xml:space="preserve">1.7. Банк Клиентпен алдын ала келіспей, біржақты тәртіппен Жалпы талаптарға өзгерістер енгізуге құқылы. Банк Клиентке олар күшіне енген күнге дейін кемінде күнтізбелік 15 күн бұрын Банктің </w:t>
      </w:r>
      <w:hyperlink r:id="rId8" w:history="1">
        <w:r>
          <w:rPr>
            <w:rStyle w:val="af3"/>
            <w:sz w:val="20"/>
          </w:rPr>
          <w:t>www.berekebank.kz</w:t>
        </w:r>
      </w:hyperlink>
      <w:r>
        <w:rPr>
          <w:rFonts w:ascii="Times New Roman" w:hAnsi="Times New Roman"/>
          <w:sz w:val="20"/>
        </w:rPr>
        <w:t xml:space="preserve"> сайтында (бұдан әрі – Банктің сайты) Жалпы талаптардың жаңа редакциясын орналастыру арқылы хабарлайды. </w:t>
      </w:r>
    </w:p>
    <w:p w14:paraId="01930F25" w14:textId="77777777" w:rsidR="00815110" w:rsidRDefault="00815110" w:rsidP="00815110">
      <w:pPr>
        <w:tabs>
          <w:tab w:val="left" w:pos="-5529"/>
          <w:tab w:val="left" w:pos="540"/>
          <w:tab w:val="left" w:pos="567"/>
        </w:tabs>
        <w:spacing w:after="0" w:line="240" w:lineRule="auto"/>
        <w:contextualSpacing/>
        <w:jc w:val="both"/>
        <w:rPr>
          <w:rFonts w:ascii="Times New Roman" w:eastAsia="Times New Roman" w:hAnsi="Times New Roman"/>
          <w:bCs/>
          <w:sz w:val="20"/>
          <w:szCs w:val="20"/>
        </w:rPr>
      </w:pPr>
      <w:r>
        <w:rPr>
          <w:rFonts w:ascii="Times New Roman" w:hAnsi="Times New Roman"/>
          <w:sz w:val="20"/>
        </w:rPr>
        <w:t>1.8. Өзгерістермен келіспеген жағдайда Клиент Жалпы талаптардың 11.3-тармағында көзделген тәртіппен Жалпы шарттарды орындаудан  бас тартуға құқылы. Клиенттің өзгерістер күшіне енгенге дейін Банкке өтініш бермеуі оның Жалпы талаптардың жаңа редакциясымен келісетінін және өзгерістер есебімен оған қосылатынын білдіреді. Клиентке және ол алатын қызметтерге қызметті алу/операция жүргізу сәтінде қолданылып жүрген редакциядағы Жалпы талаптар қолданылады.</w:t>
      </w:r>
    </w:p>
    <w:p w14:paraId="01B89C6B"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1.9. Клиент Банктің Жалпы талаптарында көзделмеген өзге де қызметтерін алғысы келген жағдайда, бөлек шарттар жасасу, сондай-ақ ҚР заңнамасында және/немесе Банктің құжаттарында көзделген өзге де талаптардың сақталуы талап етіледі.</w:t>
      </w:r>
    </w:p>
    <w:p w14:paraId="22555B2A"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1.10. Банк банктік құпияны құрайтын мәліметтерді, өтініште немесе банкке берілген өзге де құжаттарда көрсетілген, оның ішінде ашық байланыс арналарын пайдалана отырып, Клиенттің Банктегі бар деректемелері бойынша хабарламаларды (оның ішінде кез келген ақпараттық материалдарды) беруге құқылы. Осы арқылы Клиент Банкке ақпаратты көрсетілген тәсілдермен беруге келісім береді және Банктің ашық байланыс арналары арқылы жіберетін ақпаратты үшінші тұлғалардың рұқсатсыз алу тәуекелін түсінетінін растайды және осындай тәуекелді өзіне қабылдайды. </w:t>
      </w:r>
    </w:p>
    <w:p w14:paraId="3F971244"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Клиентке хабарламаларды жіберу форматын, түрін және тәсілін Банк дербес анықтайды. Банктің Клиенттің Банк хабарламаларын (оның ішінде кез келген ақпараттық материалдарды) алмағаны туралы хабарламаны/ескертуді алмауы Клиенттің Банк хабарламасын алғанын және Банктің Жалпы талаптарында және ҚР заңнамасында көзделген жағдайларда және тәртіппен Клиентті хабардар ету жөніндегі міндеттемелерін Банктің тиісінше орындағанын растау </w:t>
      </w:r>
      <w:r>
        <w:rPr>
          <w:rFonts w:ascii="Times New Roman" w:hAnsi="Times New Roman"/>
          <w:sz w:val="20"/>
        </w:rPr>
        <w:lastRenderedPageBreak/>
        <w:t>болып табылады. Банк құпиясын құрайтын мәліметтерді қамтымайтын хабарламаларды Банк Банктің сайтында және Банктің қалауы бойынша Банктің әлеуметтік желілердегі ресми беттерінде орналастырады.</w:t>
      </w:r>
    </w:p>
    <w:p w14:paraId="21A48825" w14:textId="77777777" w:rsidR="00815110" w:rsidRDefault="00815110" w:rsidP="00815110">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1.11. Банк депозиттерге міндетті кепілдік беру жүйесінің қатысушысы болып табылады, банк шоттарындағы ақша қалдықтары жеке тұлғалардың салымдарына (депозиттеріне) міндетті ұжымдық кепілдік беру (сақтандыру) объектісі болып табылады. Банк куәлігінің нөмірі мен берілген күні көрсетілген толық ақпарат, сондай-ақ кепілдік өтемді төлеу мерзімі мен тәртібі туралы хабарлама, оның ішінде депозиттерге міндетті кепілдік беруді жүзеге асыратын ұйымның ерікті зейнетақы жарналарын есепке алу үшін талап етілмеген өтем сомасын ҚР зейнетақымен қамсыздандыру туралы заңнамасында көзделген тәртіппен ашылған жеке зейнетақы шотына аударғаны туралы хабарлама Банктің сайтында орналастырылған.</w:t>
      </w:r>
      <w:r>
        <w:rPr>
          <w:rStyle w:val="af3"/>
          <w:sz w:val="20"/>
        </w:rPr>
        <w:t xml:space="preserve"> </w:t>
      </w:r>
    </w:p>
    <w:p w14:paraId="4007AF89" w14:textId="77777777" w:rsidR="00815110" w:rsidRDefault="00815110" w:rsidP="00815110">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Осы арқылы Клиент кепілдікті өтемді төлеу мерзімі мен тәртібі туралы хабарламамен танысқанын растайды. </w:t>
      </w:r>
    </w:p>
    <w:p w14:paraId="01E5E82D" w14:textId="77777777" w:rsidR="00815110" w:rsidRDefault="00815110" w:rsidP="00815110">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1.12. Банк Банктің сайтында Жалпы талаптарды орналастыруды қамтамасыз етеді, сондай-ақ Клиенттің талабы бойынша қағаз нұсқасында және/немесе Клиент көрсеткен электрондық мекенжайға электрондық тәсілмен ұсынады.</w:t>
      </w:r>
    </w:p>
    <w:p w14:paraId="6C08ABCF"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1.13. Клиент Операцияларды жүргізудің жалпы талаптары туралы ережелермен танысқанын растайды (Банктің сайтында орналастырылған).</w:t>
      </w:r>
      <w:r>
        <w:rPr>
          <w:rFonts w:ascii="Times New Roman" w:hAnsi="Times New Roman"/>
          <w:color w:val="000000"/>
          <w:sz w:val="20"/>
        </w:rPr>
        <w:t xml:space="preserve"> </w:t>
      </w:r>
    </w:p>
    <w:p w14:paraId="23B41D83"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1.14. Клиент Банкке шаралар, санкциялар және/немесе өзге де шектеулер қолданылған жағдайда қызметтер көрсету тоқтатыла тұруы/шектелуі мүмкін екендігімен келіседі және Банк оларды орындаудан бас тартуға құқылы.</w:t>
      </w:r>
    </w:p>
    <w:p w14:paraId="4FDCF7FD" w14:textId="77777777" w:rsidR="00815110" w:rsidRDefault="00815110" w:rsidP="00815110">
      <w:pPr>
        <w:pStyle w:val="aff6"/>
        <w:autoSpaceDE w:val="0"/>
        <w:autoSpaceDN w:val="0"/>
        <w:ind w:left="0"/>
        <w:jc w:val="both"/>
        <w:rPr>
          <w:sz w:val="20"/>
          <w:szCs w:val="20"/>
        </w:rPr>
      </w:pPr>
      <w:r>
        <w:rPr>
          <w:sz w:val="20"/>
        </w:rPr>
        <w:t xml:space="preserve">1.15. Клиент Банк өзі белгілейтін тәртіпте және тәсілдермен сәйкестендіруге келісім береді. Банк (Банкке/Клиентке кез келген қызмет көрсететін үшінші тұлғалар) Клиентті сәйкестендіру мақсатында келесілерді қолдануға құқылы (қоса алғанда, бірақ шектелместен): </w:t>
      </w:r>
    </w:p>
    <w:p w14:paraId="6B229719" w14:textId="77777777" w:rsidR="00815110" w:rsidRDefault="00815110" w:rsidP="00815110">
      <w:pPr>
        <w:pStyle w:val="aff6"/>
        <w:autoSpaceDE w:val="0"/>
        <w:autoSpaceDN w:val="0"/>
        <w:ind w:left="0"/>
        <w:jc w:val="both"/>
        <w:rPr>
          <w:sz w:val="20"/>
          <w:szCs w:val="20"/>
        </w:rPr>
      </w:pPr>
      <w:r>
        <w:rPr>
          <w:sz w:val="20"/>
        </w:rPr>
        <w:t>∙ жеке басын куәландыратын құжат. Клиент Банк жеке басын куәландыратын құжат бойынша сәйкестендіруді тұлғаның тек құжаттағы фотосуретке сәйкес болуын қарау арқылы жүргізетінімен келіседі; және/немесе</w:t>
      </w:r>
    </w:p>
    <w:p w14:paraId="290B9365" w14:textId="77777777" w:rsidR="00815110" w:rsidRDefault="00815110" w:rsidP="00815110">
      <w:pPr>
        <w:pStyle w:val="aff6"/>
        <w:autoSpaceDE w:val="0"/>
        <w:autoSpaceDN w:val="0"/>
        <w:ind w:left="0"/>
        <w:jc w:val="both"/>
        <w:rPr>
          <w:sz w:val="20"/>
          <w:szCs w:val="20"/>
        </w:rPr>
      </w:pPr>
      <w:r>
        <w:rPr>
          <w:sz w:val="20"/>
        </w:rPr>
        <w:t>∙ Клиенттің Банктің деректер базасында (бар болса) орналастырылған фотосуреті; және/немесе</w:t>
      </w:r>
    </w:p>
    <w:p w14:paraId="3C22402A" w14:textId="77777777" w:rsidR="00815110" w:rsidRDefault="00815110" w:rsidP="00815110">
      <w:pPr>
        <w:pStyle w:val="aff6"/>
        <w:autoSpaceDE w:val="0"/>
        <w:autoSpaceDN w:val="0"/>
        <w:ind w:left="0"/>
        <w:jc w:val="both"/>
        <w:rPr>
          <w:sz w:val="20"/>
          <w:szCs w:val="20"/>
        </w:rPr>
      </w:pPr>
      <w:r>
        <w:rPr>
          <w:sz w:val="20"/>
        </w:rPr>
        <w:t xml:space="preserve">∙ Клиенттің биометриялық деректері; және/немесе </w:t>
      </w:r>
    </w:p>
    <w:p w14:paraId="09046720" w14:textId="77777777" w:rsidR="00815110" w:rsidRDefault="00815110" w:rsidP="00815110">
      <w:pPr>
        <w:pStyle w:val="aff6"/>
        <w:autoSpaceDE w:val="0"/>
        <w:autoSpaceDN w:val="0"/>
        <w:ind w:left="0"/>
        <w:jc w:val="both"/>
        <w:rPr>
          <w:sz w:val="20"/>
          <w:szCs w:val="20"/>
        </w:rPr>
      </w:pPr>
      <w:r>
        <w:rPr>
          <w:sz w:val="20"/>
        </w:rPr>
        <w:t xml:space="preserve">∙ Банк шығарған төлем картасы / динамикалық сәйкестендіру (Клиентте бар болған кезде); </w:t>
      </w:r>
    </w:p>
    <w:p w14:paraId="08F4DE44" w14:textId="77777777" w:rsidR="00815110" w:rsidRDefault="00815110" w:rsidP="00815110">
      <w:pPr>
        <w:pStyle w:val="aff6"/>
        <w:autoSpaceDE w:val="0"/>
        <w:autoSpaceDN w:val="0"/>
        <w:ind w:left="0"/>
        <w:jc w:val="both"/>
        <w:rPr>
          <w:sz w:val="20"/>
          <w:szCs w:val="20"/>
        </w:rPr>
      </w:pPr>
      <w:r>
        <w:rPr>
          <w:sz w:val="20"/>
        </w:rPr>
        <w:t>∙ басқа сәйкестендіруші деректер.</w:t>
      </w:r>
    </w:p>
    <w:p w14:paraId="34FF8D8D" w14:textId="77777777" w:rsidR="00815110" w:rsidRDefault="00815110" w:rsidP="00815110">
      <w:pPr>
        <w:pStyle w:val="aff6"/>
        <w:autoSpaceDE w:val="0"/>
        <w:autoSpaceDN w:val="0"/>
        <w:ind w:left="0"/>
        <w:jc w:val="both"/>
        <w:rPr>
          <w:sz w:val="20"/>
          <w:szCs w:val="20"/>
        </w:rPr>
      </w:pPr>
      <w:r>
        <w:rPr>
          <w:sz w:val="20"/>
        </w:rPr>
        <w:t>Тараптар келесілерді белгілейді:</w:t>
      </w:r>
    </w:p>
    <w:p w14:paraId="4AE63290" w14:textId="77777777" w:rsidR="00815110" w:rsidRDefault="00815110" w:rsidP="00815110">
      <w:pPr>
        <w:pStyle w:val="aff6"/>
        <w:autoSpaceDE w:val="0"/>
        <w:autoSpaceDN w:val="0"/>
        <w:ind w:left="0"/>
        <w:jc w:val="both"/>
        <w:rPr>
          <w:sz w:val="20"/>
          <w:szCs w:val="20"/>
        </w:rPr>
      </w:pPr>
      <w:r>
        <w:rPr>
          <w:sz w:val="20"/>
        </w:rPr>
        <w:t>∙  сәйкестендірудің бір тәсілін таңдаған кезде Банк басқа тәсілдерді қосымша пайдалану құқығынан айырылмайды.</w:t>
      </w:r>
    </w:p>
    <w:p w14:paraId="7C2E9E11" w14:textId="77777777" w:rsidR="00815110" w:rsidRDefault="00815110" w:rsidP="00815110">
      <w:pPr>
        <w:pStyle w:val="aff6"/>
        <w:autoSpaceDE w:val="0"/>
        <w:autoSpaceDN w:val="0"/>
        <w:ind w:left="0"/>
        <w:jc w:val="both"/>
        <w:rPr>
          <w:sz w:val="20"/>
          <w:szCs w:val="20"/>
        </w:rPr>
      </w:pPr>
      <w:r>
        <w:rPr>
          <w:sz w:val="20"/>
        </w:rPr>
        <w:t>∙  Клиент сәйкестендіруден бас тартқан жағдайда Банк қызмет көрсетуден бас тартуға құқылы.</w:t>
      </w:r>
    </w:p>
    <w:p w14:paraId="2372F7A0" w14:textId="77777777" w:rsidR="00815110" w:rsidRDefault="00815110" w:rsidP="00815110">
      <w:pPr>
        <w:pStyle w:val="aff6"/>
        <w:autoSpaceDE w:val="0"/>
        <w:autoSpaceDN w:val="0"/>
        <w:ind w:left="0"/>
        <w:jc w:val="both"/>
        <w:rPr>
          <w:sz w:val="20"/>
          <w:szCs w:val="20"/>
        </w:rPr>
      </w:pPr>
      <w:r>
        <w:rPr>
          <w:sz w:val="20"/>
        </w:rPr>
        <w:t>1.16. Клиент Банктің сайтында орналастырылған дербес деректерді жинауға және өңдеуге келісім нысанымен танысқанын растайды және Банктің оның мазмұнына сәйкес оның дербес деректерін жинауға және өңдеуге, сондай-ақ осындай келісімге толық көлемде қосылуға өзінің келісімін береді.</w:t>
      </w:r>
    </w:p>
    <w:p w14:paraId="0C927BF0" w14:textId="77777777" w:rsidR="00815110" w:rsidRDefault="00815110" w:rsidP="00815110">
      <w:pPr>
        <w:pStyle w:val="aff6"/>
        <w:autoSpaceDE w:val="0"/>
        <w:autoSpaceDN w:val="0"/>
        <w:ind w:left="0"/>
        <w:jc w:val="both"/>
        <w:rPr>
          <w:sz w:val="20"/>
          <w:szCs w:val="20"/>
        </w:rPr>
      </w:pPr>
      <w:r>
        <w:rPr>
          <w:sz w:val="20"/>
        </w:rPr>
        <w:t xml:space="preserve">1.17. Клиент корреспондент банктерге, ҚР заңнамасына сәйкес уәкілетті органдарға/тұлғаларға төлем қызметтерін және төлем (мобильдік) сервистерін бөгде жеткізушілерге, сондай-ақ өзге тұлғаларға, оның ішінде Банкке клиенттердің құжаттарын беру, Клиентке қызмет көрсету кезінде Клиент пен Банк/Банк пен үшінші тұлғалар арасында ақпараттық-технологиялық өзара іс-қимылды қамсыздандыру бойынша қызметтерді, курьерлік, консультациялық, заңгерлік, аудиторлық және өзге де қызметтерді, оның ішінде берешекті қайтару немесе талап ету құқықтарын беруге байланысты қызметтерді көрсететін тұлғаларға, Банкке/Клиентке сервистік қызмет көрсетуді және/немесе ақпараттық қызметтерді, сақтандыру қызметтерін, сондай-ақ кез келген өзге де қызметтерді Клиенттің бейілділік бағдарламаларына, акцияларға ықтимал қатысуы, Клиенттің серіктестердің қызметтеріне жеңілдіктер (шегерімдер) алуы, Клиентке және т. б. жасалған Шарттардың талаптарына сәйкес Банк серіктестерінің жүлделерді тапсыруының мақсатында  қызметтерді ұсынатын Банк серіктестеріне; ақша жөнелтушілерге, Банктің төлем агенттеріне/қосалқы агенттеріне; Клиенттің жұмыс берушісіне (оның ішінде басшы қызметкерлерге, кадр және бухгалтерия бөлімінің өкілдеріне) – жалақы Клиенттің шотына аударылған жағдайда; «Азаматтарға арналған үкімет «Мемлекеттік корпорациясы» коммерциялық емес акционерлік қоғамына және т.б. дербес деректерді пайдалануға және беруге, оның ішінде банктік құпияны  құрайтын ақпаратты ашу құқығына келісім береді. Мұндай ақпаратты ашу (оның ішінде беру және пайдалану) тәртібі мен тәсілдерін Банк дербес айқындайды. </w:t>
      </w:r>
    </w:p>
    <w:p w14:paraId="6AA94C40" w14:textId="77777777" w:rsidR="00815110" w:rsidRDefault="00815110" w:rsidP="00815110">
      <w:pPr>
        <w:pStyle w:val="aff6"/>
        <w:autoSpaceDE w:val="0"/>
        <w:autoSpaceDN w:val="0"/>
        <w:ind w:left="0"/>
        <w:jc w:val="both"/>
        <w:rPr>
          <w:sz w:val="20"/>
          <w:szCs w:val="20"/>
        </w:rPr>
      </w:pPr>
      <w:r>
        <w:rPr>
          <w:sz w:val="20"/>
        </w:rPr>
        <w:t xml:space="preserve">1.18. Клиент Банкте ашылған банктік шотты пайдалана отырып, үшінші тұлға үшін ақша төлемін/аударымын жүргізген жағдайда Клиент Банкке өзінің дербес деректерін жинауға және өңдеуге осындай үшінші тұлғаның келісімі бар екенін растайды. </w:t>
      </w:r>
    </w:p>
    <w:p w14:paraId="7BDF1793" w14:textId="77777777" w:rsidR="00815110" w:rsidRDefault="00815110" w:rsidP="00815110">
      <w:pPr>
        <w:pStyle w:val="aff6"/>
        <w:autoSpaceDE w:val="0"/>
        <w:autoSpaceDN w:val="0"/>
        <w:ind w:left="0"/>
        <w:jc w:val="both"/>
        <w:rPr>
          <w:sz w:val="20"/>
          <w:szCs w:val="20"/>
        </w:rPr>
      </w:pPr>
      <w:r>
        <w:rPr>
          <w:sz w:val="20"/>
        </w:rPr>
        <w:t xml:space="preserve">1.19. Банк шотының нөмірі (жеке сәйкестендіру коды (ЖСК)) Қашықтан қол жеткізу жүйесінде көрсетіледі, ЖСК көрсетілген растау Клиент Банк бөлімшесіне жүгінген кезде қағаз тасымалдағышта ұсынылады.   </w:t>
      </w:r>
    </w:p>
    <w:p w14:paraId="38986AEC" w14:textId="77777777" w:rsidR="00815110" w:rsidRDefault="00815110" w:rsidP="00815110">
      <w:pPr>
        <w:pStyle w:val="aff6"/>
        <w:autoSpaceDE w:val="0"/>
        <w:autoSpaceDN w:val="0"/>
        <w:ind w:left="0"/>
        <w:jc w:val="both"/>
        <w:rPr>
          <w:sz w:val="20"/>
          <w:szCs w:val="20"/>
        </w:rPr>
      </w:pPr>
      <w:r>
        <w:rPr>
          <w:sz w:val="20"/>
        </w:rPr>
        <w:t>1.20. Банктік шоттан қолма-қол ақшаны алу тәртібін Банк айқындайды және Банктің сайтында ақпаратты орналастыру арқылы Клиенттің назарына жеткізіледі.</w:t>
      </w:r>
    </w:p>
    <w:p w14:paraId="4A4AB7C6" w14:textId="77777777" w:rsidR="00815110" w:rsidRDefault="00815110" w:rsidP="00815110">
      <w:pPr>
        <w:pStyle w:val="aff6"/>
        <w:autoSpaceDE w:val="0"/>
        <w:autoSpaceDN w:val="0"/>
        <w:ind w:left="0"/>
        <w:jc w:val="both"/>
        <w:rPr>
          <w:sz w:val="20"/>
          <w:szCs w:val="20"/>
        </w:rPr>
      </w:pPr>
      <w:r>
        <w:rPr>
          <w:sz w:val="20"/>
        </w:rPr>
        <w:t xml:space="preserve">Шетел валютасында ақша алу кезінде: </w:t>
      </w:r>
    </w:p>
    <w:p w14:paraId="2F79112E" w14:textId="77777777" w:rsidR="00815110" w:rsidRDefault="00815110" w:rsidP="00815110">
      <w:pPr>
        <w:pStyle w:val="aff6"/>
        <w:autoSpaceDE w:val="0"/>
        <w:autoSpaceDN w:val="0"/>
        <w:ind w:left="0"/>
        <w:jc w:val="both"/>
        <w:rPr>
          <w:sz w:val="20"/>
          <w:szCs w:val="20"/>
        </w:rPr>
      </w:pPr>
      <w:r>
        <w:rPr>
          <w:sz w:val="20"/>
        </w:rPr>
        <w:t xml:space="preserve">- монетамен/қағаз ақшамен ақша беру Банкте осындай мүмкіндік болған кезде жүзеге асырылады; </w:t>
      </w:r>
    </w:p>
    <w:p w14:paraId="5294DAEA" w14:textId="77777777" w:rsidR="00815110" w:rsidRDefault="00815110" w:rsidP="00815110">
      <w:pPr>
        <w:pStyle w:val="aff6"/>
        <w:autoSpaceDE w:val="0"/>
        <w:autoSpaceDN w:val="0"/>
        <w:ind w:left="0"/>
        <w:jc w:val="both"/>
        <w:rPr>
          <w:sz w:val="20"/>
          <w:szCs w:val="20"/>
        </w:rPr>
      </w:pPr>
      <w:r>
        <w:rPr>
          <w:sz w:val="20"/>
        </w:rPr>
        <w:t>- шетел валютасының монеталарында/банкноттарында ақша беру мүмкін болмаған жағдайда, соманы Банк ақша беруге белгіленген бағам бойынша теңгемен береді.</w:t>
      </w:r>
    </w:p>
    <w:p w14:paraId="339F2E9B" w14:textId="77777777" w:rsidR="00815110" w:rsidRDefault="00815110" w:rsidP="00815110">
      <w:pPr>
        <w:pStyle w:val="aff6"/>
        <w:autoSpaceDE w:val="0"/>
        <w:autoSpaceDN w:val="0"/>
        <w:ind w:left="0"/>
        <w:jc w:val="both"/>
        <w:rPr>
          <w:sz w:val="20"/>
          <w:szCs w:val="20"/>
        </w:rPr>
      </w:pPr>
      <w:r>
        <w:rPr>
          <w:sz w:val="20"/>
        </w:rPr>
        <w:t>1.21. Клиент дереу (бірақ үш жұмыс күнінен кешіктірмей) Банкті хабардар етуге және қажет болған жағдайда дербес деректердің, орналасқан жерінің, байланыс деректерінің өзгеруі туралы тиісті түрде ресімделген құжаттарды ұсынуға міндетті. Кез келген өзгерістер Банк Клиенттің хабарламаларын қабылдағаннан кейін ғана жарамды болады.</w:t>
      </w:r>
    </w:p>
    <w:p w14:paraId="7CCBC3DA" w14:textId="77777777" w:rsidR="00815110" w:rsidRDefault="00815110" w:rsidP="00815110">
      <w:pPr>
        <w:pStyle w:val="aff6"/>
        <w:autoSpaceDE w:val="0"/>
        <w:autoSpaceDN w:val="0"/>
        <w:ind w:left="0"/>
        <w:jc w:val="both"/>
        <w:rPr>
          <w:sz w:val="20"/>
          <w:szCs w:val="20"/>
        </w:rPr>
      </w:pPr>
      <w:r>
        <w:rPr>
          <w:sz w:val="20"/>
        </w:rPr>
        <w:t xml:space="preserve">1.22. Клиент валюталық бақылауды немесе валюталық шектеулерді, сондай-ақ салықтарды немесе өзге де міндетті төлемдерді енгізуді қоса алғанда, бірақ олармен шектелмей, осындай шетел валютасына қатысты мемлекеттік органдар белгілеген шектеулерге байланысты туындауы мүмкін шетел валютасында банк шотын ашуға және жүргізуге байланысты тәуекелді өзіне қабылдайды. </w:t>
      </w:r>
    </w:p>
    <w:p w14:paraId="30257057" w14:textId="77777777" w:rsidR="00815110" w:rsidRDefault="00815110" w:rsidP="00815110">
      <w:pPr>
        <w:pStyle w:val="aff6"/>
        <w:autoSpaceDE w:val="0"/>
        <w:autoSpaceDN w:val="0"/>
        <w:ind w:left="0"/>
        <w:jc w:val="both"/>
        <w:rPr>
          <w:sz w:val="20"/>
          <w:szCs w:val="20"/>
        </w:rPr>
      </w:pPr>
      <w:r>
        <w:rPr>
          <w:sz w:val="20"/>
        </w:rPr>
        <w:lastRenderedPageBreak/>
        <w:t>1.23. Банк ҚР заңнамасын және халықаралық практиканы ескере отырып, Банкті қылмыстық жолмен алынған кірістерді заңдастыру, терроризм, алаяқтық, сыбайлас жемқорлық және т. б. сияқты ақшаны жылыстату жөніндегі қылмыстық іс-әрекеттер мен схемаларға тарту жағдайларын болдырмау үшін жұмыс істеуде. Осыған байланысты Банк өз қалауы бойынша клиенттердің банктік шоттары бойынша операцияларға белгілі бір талаптарды белгілейді. Клиент банктік шоттарға есептелген барлық және кез келген ақшаның заңды түрде алынғанын растайды және Банктің талабы бойынша Клиент Банкке тиісті құжаттарды/ақпаратты беруге міндеттенеді. Банк көрсеткен мерзімдерде құжаттар/ақпарат ұсынылмаған жағдайда Банк Клиенттің пайдасына түскен ақшаны қайтаруға немесе нұсқауларды орындаудан бас тартуға құқылы.</w:t>
      </w:r>
    </w:p>
    <w:p w14:paraId="2753940C"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 Клиент келесілерге міндетті:</w:t>
      </w:r>
    </w:p>
    <w:p w14:paraId="4C634D0D"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1.24.1. Банктік шот/АМШ бойынша операцияларды жүргізу кезінде ҚР заңнамасының және Жалпы талаптардың шарттарын сақтау, Банктің сұратуы бойынша құжаттарды ұсыну;</w:t>
      </w:r>
    </w:p>
    <w:p w14:paraId="188FCA82"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1.24.2. салық органдарымен есеп айырысуды өздігінен жүргізу;</w:t>
      </w:r>
    </w:p>
    <w:p w14:paraId="5F58AE72"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1.24.3. Клиент банктік шот/АМШ бойынша қате/дұрыс жүргізілмеген операциялар туралы білуі мүмкін немесе білуге тиіс ақпаратты алған күннен бастап келесі жұмыс күнінен кешіктірмей бұл туралы Банкке хабарлауға, ал ақша/металл қате/дұрыс аударылмаған жағдайда (осындай қате/дұрыс емес аударым себебіне қарамастан) Жалпы талаптарда белгіленген тәртіппен қате/дұрыс аударылмаған соманы/металды қайтару;</w:t>
      </w:r>
    </w:p>
    <w:p w14:paraId="682947B8"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1.24.4. сенімхат негізінде Банк шотын/АМШ билеуге уәкілетті тұлғалар ауыстырылған, немесе олардың өкілеттігі мерзімінен бұрын тоқтатылған  жағдайда, бұл жөнінде Банкті тез арада жазбаша түрде хабарлау. Үшінші тұлғаға банктік 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p>
    <w:p w14:paraId="12B144CC"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1.24.5. жеке басын куәландыратын құжаттардың жоғалғаны (ұрланғаны) және/немесе ауыстырылғаны, мобильді құрылғының жоғалғаны/ұрланғаны/өзге де жоғалғаны, мобильді құрылғының нөмірінің өзгергені туралы, сондай-ақ Клиенттің пікірі бойынша қажетті өзге де жағдайларда (Байланыс Орталығына, клиенттерге қызмет көрсетуді жүзеге асыратын Банк бөлімшелеріне жүгіну арқылы) Банкті дереу хабардар етуге міндетті. Клиент мұндай міндеттерді толық көлемде орындамағаны/тиісінше орындамағаны үшін жауапты болады, бұл ретте Банктің қызмет көрсету жөніндегі іс-әрекеттері заңды деп танылады; </w:t>
      </w:r>
    </w:p>
    <w:p w14:paraId="35A90F9D" w14:textId="2C18E1DB"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1.24.6. Банктің қызметтеріне уақтылы және толық көлемде ақы төлеу, Жалпы талаптарды орындауға байланысты Банкке келтірілген шығындарды өтеу.</w:t>
      </w:r>
    </w:p>
    <w:p w14:paraId="31C8DB25" w14:textId="77777777" w:rsidR="00815110" w:rsidRDefault="00815110" w:rsidP="00815110">
      <w:pPr>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1.25. Банк келесілерге құқылы:</w:t>
      </w:r>
    </w:p>
    <w:p w14:paraId="018BDD82"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1.25.1. Клиентке іскерлік қатынастар орнатудан/банктік қызмет көрсетуден/қызмет көрсетуден бас тарту немесе келесі жағдайларда Жалпы талаптардың қолданылуын тоқтата тұру/тоқтату: </w:t>
      </w:r>
    </w:p>
    <w:p w14:paraId="6DBD6724"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ҚР заңнамасының талаптарына, халықаралық талаптарға, Банк құжаттарына сәйкес болуы міндетті, оны сәйкестендіруге немесе ол жүргізетін операцияларға қатысты ақпаратты / құжаттарды ұсынбайды/толық көлемде ұсынбайды; </w:t>
      </w:r>
    </w:p>
    <w:p w14:paraId="162AC2A6"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дұрыс емес ақпаратты қамтитын құжаттар мен мәліметтерді ұсынған кезде; </w:t>
      </w:r>
    </w:p>
    <w:p w14:paraId="017A0EFC"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ұсынған құжаттар мен мәліметтер ҚР заңнамасының, халықаралық талаптарға, Банк құжаттарының талаптарына сәйкес келмеген жағдайда; </w:t>
      </w:r>
    </w:p>
    <w:p w14:paraId="429D8142" w14:textId="519D52AB"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Жалпы талаптарда көзделген ережелерді орындамаған немесе тиісінше орындамаған жағдайда; </w:t>
      </w:r>
    </w:p>
    <w:p w14:paraId="2F74A528"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Клиенттің деректері ақшаны жылыстатуға/ терроризмді қаржыландыруға қатысы бар адамдардың тізбесінде және басқаларында көрсетілген тұлғалардың деректерімен сәйкес келіп, алаяқтар немесе жалған кәсіпкерлер/борышкерлер тізімінде және Банк құжаттарында көзделген өзге де тізімдерде болса;</w:t>
      </w:r>
    </w:p>
    <w:p w14:paraId="28F0CF37"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Клиенттің резиденттік елі Банкпен ынтымақтастыққа жол берілмейтін/жағымсыз ететін санкциялар немесе өзге де шектеулер енгізілген мемлекеттердің (аумақтардың) тізбесіне сәйкес келсе;</w:t>
      </w:r>
    </w:p>
    <w:p w14:paraId="394A4919"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жеке басын куәландыратын құжаттың жарамдылық мерзімі өткен жағдайда; </w:t>
      </w:r>
    </w:p>
    <w:p w14:paraId="71E30EEF" w14:textId="58E6BE65"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Қашықтан қол жеткізу жүйелері арқылы банктік қызмет көрсетудің техникалық мүмкіндігі болмаған кезде;</w:t>
      </w:r>
    </w:p>
    <w:p w14:paraId="2723047B" w14:textId="46E6D52B" w:rsidR="002441C1" w:rsidRDefault="002441C1"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Клиенттің Банк қызметтерін теріс пайдалануы;</w:t>
      </w:r>
    </w:p>
    <w:p w14:paraId="2EC0D246"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Жалпы талаптарда, Банк құжаттарында және/немесе ҚР заңнамасында көзделген өзге жағдайларда. </w:t>
      </w:r>
    </w:p>
    <w:p w14:paraId="364F8D30"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Көрсетілген жағдайларда Банк Клиент шеккен шығындар үшін жауап бермейді;</w:t>
      </w:r>
    </w:p>
    <w:p w14:paraId="24E84866" w14:textId="77777777" w:rsidR="00815110" w:rsidRDefault="00815110" w:rsidP="00815110">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 xml:space="preserve">1.25.2. </w:t>
      </w:r>
      <w:r>
        <w:rPr>
          <w:rFonts w:ascii="Times New Roman" w:hAnsi="Times New Roman"/>
          <w:sz w:val="20"/>
        </w:rPr>
        <w:t>келіп түскен ақшаны банк шотының валютасынан басқа валютада банк шотының валютасына айырбастауды жүзеге асыру. Айырбастау Банктің айырбастау үшін комиссиясын Тарифтермен айқындалатын мөлшерде бір мезгілде ұстай отырып, айырбастауды жүргізу кезінде Банк белгілеген бағам бойынша жүргізіледі. Клиенттің қосымша растауын қажет етпестен Клиент Банктің осындай бағамды пайдалануына өзінің келісімін білдіреді;</w:t>
      </w:r>
    </w:p>
    <w:p w14:paraId="7E2E4259" w14:textId="77777777" w:rsidR="00815110" w:rsidRDefault="00815110" w:rsidP="00815110">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1.25.3. нұсқауларды қабылдамау/орындаудан бас тарту және қажет болған жағдайда Клиенттің банктік шоттары/АМШ бойынша шығыс операцияларын тоқтата тұру (банктік шотты/АМШ бұғаттау) (қоса алғанда, бірақ онымен шектелмей):</w:t>
      </w:r>
    </w:p>
    <w:p w14:paraId="4FB4539B"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нұсқау Жалпы талаптарда белгіленген санкцияланбаған төлемдерден қорғау іс-қимылдарының тәртібін бұза отырып берілген жағдайда;</w:t>
      </w:r>
    </w:p>
    <w:p w14:paraId="53F8442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бастамашы ҚР заңнамасында және/немесе Жалпы талаптарда белгіленген нұсқауларды және/немесе өзге де талаптарды жасау және ұсыну тәртібіне қойылатын талаптарды сақтамаған жағдайда;</w:t>
      </w:r>
    </w:p>
    <w:p w14:paraId="765AE2F4"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ҚР Қылмыстық жолмен алынған кірістерді заңдастыруға (жылыстатуға) және терроризмді қаржыландыруға қарсы іс-қимыл туралы заңнамасында, халықаралық/үкіметаралық келісімдерде, шетелдік заңнамада, төлем жүйелерінде, ҚР резидент емес банктерінде көзделген жағдайларда, оның ішінде Банктің қызметтері алаяқтық операциялар жасау, ақшаны заңдастыру (жылыстату) үшін пайдаланылады деген күдік болған кезде;</w:t>
      </w:r>
    </w:p>
    <w:p w14:paraId="17C1AE98"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lastRenderedPageBreak/>
        <w:t>- рұқсат етілмеген төлем анықталған кезде, сондай-ақ алушының пайдасына аударылатын ақшаны заңсыз алудың негізді фактілері анықталып, расталған жағдайларда;</w:t>
      </w:r>
    </w:p>
    <w:p w14:paraId="7C53ABB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Клиенттің банктік шоттары бойынша операцияларды жүргізуді шектейтін/тыйым салатын мемлекеттік органдардың/уәкілетті тұлғалардың талаптары/ шешімдері болған кезде;</w:t>
      </w:r>
    </w:p>
    <w:p w14:paraId="30F0B6D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Банк комиссиясының сомасын қоса алғанда, нұсқау сомасы Клиенттің банктік шотындағы ақша қалдығынан асып кеткен жағдайда. Банк Клиенттің нұсқауларын ішінара орындамаған кезде;</w:t>
      </w:r>
    </w:p>
    <w:p w14:paraId="1DA465DA"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операцияға ҚР заңнамасымен тыйым салынып / шоттың мақсатына сәйкес келмей немесе Банктің пікірі бойынша ҚР заңнамасының талаптарын бұзуға/орындамауға және/немесе Клиентке/Банкке залал келтіруге әкеп соғуы мүмкін болған жағдайда;</w:t>
      </w:r>
    </w:p>
    <w:p w14:paraId="46E411B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 банктік шот/АМШ ашқаннан кейін Банкке ұсынылған құжаттарда қателіктердің болуы, олардың ҚР заңнамасына немесе нақты деректерге сәйкес келмеуі анықталса; </w:t>
      </w:r>
    </w:p>
    <w:p w14:paraId="3687A7AA"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банктік шоттағы ақша Клиент берген Банк алдындағы міндеттемелердің орындалуын қамтамасыз ету болып табылса;</w:t>
      </w:r>
    </w:p>
    <w:p w14:paraId="0D3801F9"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Банктің және/немесе Клиенттің операцияларына қолданылатын шет мемлекеттің немесе халықаралық ұйымның санкцияларының болуы кезінде;</w:t>
      </w:r>
    </w:p>
    <w:p w14:paraId="38B05F6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операцияны жүргізу үшін ҚР заңнамасының, халықаралық шарттардың, халықаралық банк практикасының немесе банк құжаттарының талаптарына сәйкес Клиенттің Банкке қосымша құжаттарды ұсынуы талап етіліп, мұндай құжаттар Банктің (оның ішінде салықтық резиденттік туралы) талабы бойынша ұсынылмаған жағдайда;</w:t>
      </w:r>
    </w:p>
    <w:p w14:paraId="614A0515"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 Клиенттің хабарсыз болуы / қайтыс болғаны / қайтыс болды деп жарияланғаны туралы құжатты/мәліметтерді алса; </w:t>
      </w:r>
    </w:p>
    <w:p w14:paraId="6FB1D5B6"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 алдындағы кез келген міндеттемелер бойынша Клиенттің берешегінің болуы (оның ішінде банк қызметкері ретінде); </w:t>
      </w:r>
    </w:p>
    <w:p w14:paraId="1460943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Банкте Клиенттің ұялы телефон нөмірі басқа тұлғаның пайдалануында екендігі туралы күдік немесе растау болған жағдайда; </w:t>
      </w:r>
    </w:p>
    <w:p w14:paraId="5822C770"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ҚР заңнамасында және/немесе Жалпы талаптарда көзделген өзге де жағдайларда.</w:t>
      </w:r>
    </w:p>
    <w:p w14:paraId="4949FC2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Көрсетілген жағдайларда Банк Клиент шеккен шығындар үшін жауап бермейді; </w:t>
      </w:r>
    </w:p>
    <w:p w14:paraId="365AAC7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1.25.4. ҚР заңнамасында көзделген жағдайларда банк шотын жабу. Банк Клиентке банктік шоттың жабылғаны туралы хабарлама жібереді (шоттың жабылу күні/мерзімінің көрсетілуімен): </w:t>
      </w:r>
    </w:p>
    <w:p w14:paraId="4F985F8C"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Клиенттің Банктегі байланыс деректері бойынша (пошта/электрондық мекенжай, телефон және т.б.). Хабарламаланы жіберу форматын, түрін және тәсілін Банк дербес анықтайды; немесе</w:t>
      </w:r>
    </w:p>
    <w:p w14:paraId="23966EC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оны Банктің сайтында және/немесе Банктің әлеуметтік желілердегі ресми беттерінде орналастыру арқылы. </w:t>
      </w:r>
    </w:p>
    <w:p w14:paraId="5D2497D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Клиент банк шотының жабылғаны туралы хабарламаның көрсетілген тәртібімен өзінің келісімін білдіреді.</w:t>
      </w:r>
    </w:p>
    <w:p w14:paraId="5FE2F5BD" w14:textId="77777777" w:rsidR="00815110" w:rsidRDefault="00815110" w:rsidP="00815110">
      <w:pPr>
        <w:keepNext/>
        <w:widowControl w:val="0"/>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1.26. Банк келесілерге міндетті:</w:t>
      </w:r>
    </w:p>
    <w:p w14:paraId="20FA488D" w14:textId="77777777" w:rsidR="00815110" w:rsidRDefault="00815110" w:rsidP="00815110">
      <w:pPr>
        <w:keepNext/>
        <w:widowControl w:val="0"/>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1.26.1. ҚР заңнамасына, Банк құжаттарына, Жалпы талаптар мен Тарифтерге сәйкес банктік қызмет көрсетуді жүзеге асыру;</w:t>
      </w:r>
    </w:p>
    <w:p w14:paraId="3CBE0A7C"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1.26.2. ҚР заңнамасында және Жалпы талаптарда көзделген жағдайларды қоспағанда, Клиент туралы банктік құпияны жария етпеу.</w:t>
      </w:r>
    </w:p>
    <w:p w14:paraId="61A518E7"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b/>
          <w:bCs/>
          <w:caps/>
          <w:sz w:val="20"/>
          <w:szCs w:val="20"/>
          <w:lang w:eastAsia="ru-RU"/>
        </w:rPr>
      </w:pPr>
    </w:p>
    <w:p w14:paraId="15B9384D"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 xml:space="preserve">2. ЖАЛПЫ ТАЛАПТАРДА ҚОЛДАНЫЛАТЫН ТЕРМИНДЕР МЕН АНЫҚТАМАЛАР </w:t>
      </w:r>
    </w:p>
    <w:p w14:paraId="7DB1A867"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2.1.</w:t>
      </w:r>
      <w:r>
        <w:rPr>
          <w:rFonts w:ascii="Times New Roman" w:hAnsi="Times New Roman"/>
          <w:b/>
          <w:sz w:val="20"/>
        </w:rPr>
        <w:t xml:space="preserve"> Жарна</w:t>
      </w:r>
      <w:r>
        <w:rPr>
          <w:rFonts w:ascii="Times New Roman" w:hAnsi="Times New Roman"/>
          <w:sz w:val="20"/>
        </w:rPr>
        <w:t xml:space="preserve"> – Салымға/Ағымдағы шотқа қосымша енгізілген ақша сомасы. </w:t>
      </w:r>
    </w:p>
    <w:p w14:paraId="23966DBB"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2.2.</w:t>
      </w:r>
      <w:r>
        <w:rPr>
          <w:rFonts w:ascii="Times New Roman" w:hAnsi="Times New Roman"/>
          <w:b/>
          <w:sz w:val="20"/>
        </w:rPr>
        <w:t xml:space="preserve"> Салым</w:t>
      </w:r>
      <w:r>
        <w:rPr>
          <w:rFonts w:ascii="Times New Roman" w:hAnsi="Times New Roman"/>
          <w:sz w:val="20"/>
        </w:rPr>
        <w:t xml:space="preserve"> – Жинақ шотындағы ақша.</w:t>
      </w:r>
    </w:p>
    <w:p w14:paraId="5CFC7194"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2.3.</w:t>
      </w:r>
      <w:r>
        <w:rPr>
          <w:rFonts w:ascii="Times New Roman" w:hAnsi="Times New Roman"/>
          <w:b/>
          <w:sz w:val="20"/>
        </w:rPr>
        <w:t xml:space="preserve"> Сыйақы</w:t>
      </w:r>
      <w:r>
        <w:rPr>
          <w:rFonts w:ascii="Times New Roman" w:hAnsi="Times New Roman"/>
          <w:sz w:val="20"/>
        </w:rPr>
        <w:t xml:space="preserve"> - Банк Клиентке тисті Салым талаптарына сәйкес төлейтін ақша сомасы. </w:t>
      </w:r>
    </w:p>
    <w:p w14:paraId="5B9E2204" w14:textId="5D6F5BC6"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2.4. </w:t>
      </w:r>
      <w:r w:rsidR="00477182">
        <w:rPr>
          <w:rFonts w:ascii="Times New Roman" w:hAnsi="Times New Roman"/>
          <w:b/>
          <w:sz w:val="20"/>
        </w:rPr>
        <w:t>Карта</w:t>
      </w:r>
      <w:r>
        <w:rPr>
          <w:rFonts w:ascii="Times New Roman" w:hAnsi="Times New Roman"/>
          <w:b/>
          <w:sz w:val="20"/>
        </w:rPr>
        <w:t xml:space="preserve"> ұстаушы</w:t>
      </w:r>
      <w:r>
        <w:rPr>
          <w:rFonts w:ascii="Times New Roman" w:hAnsi="Times New Roman"/>
          <w:sz w:val="20"/>
        </w:rPr>
        <w:t xml:space="preserve"> – Банк атына Төлем </w:t>
      </w:r>
      <w:r w:rsidR="00477182">
        <w:rPr>
          <w:rFonts w:ascii="Times New Roman" w:hAnsi="Times New Roman"/>
          <w:sz w:val="20"/>
        </w:rPr>
        <w:t>карта</w:t>
      </w:r>
      <w:r>
        <w:rPr>
          <w:rFonts w:ascii="Times New Roman" w:hAnsi="Times New Roman"/>
          <w:sz w:val="20"/>
        </w:rPr>
        <w:t xml:space="preserve">сын (Клиент және Қосымша </w:t>
      </w:r>
      <w:r w:rsidR="00477182">
        <w:rPr>
          <w:rFonts w:ascii="Times New Roman" w:hAnsi="Times New Roman"/>
          <w:sz w:val="20"/>
        </w:rPr>
        <w:t>карта</w:t>
      </w:r>
      <w:r>
        <w:rPr>
          <w:rFonts w:ascii="Times New Roman" w:hAnsi="Times New Roman"/>
          <w:sz w:val="20"/>
        </w:rPr>
        <w:t xml:space="preserve"> ұстаушы (лар)) шығарған жеке тұлға.</w:t>
      </w:r>
    </w:p>
    <w:p w14:paraId="5C8BD8D4" w14:textId="7573F191" w:rsidR="00815110" w:rsidRDefault="00815110" w:rsidP="004C1C65">
      <w:pPr>
        <w:numPr>
          <w:ilvl w:val="1"/>
          <w:numId w:val="11"/>
        </w:numPr>
        <w:tabs>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b/>
          <w:sz w:val="20"/>
        </w:rPr>
        <w:t xml:space="preserve">Қосымша </w:t>
      </w:r>
      <w:r w:rsidR="00477182">
        <w:rPr>
          <w:rFonts w:ascii="Times New Roman" w:hAnsi="Times New Roman"/>
          <w:b/>
          <w:sz w:val="20"/>
        </w:rPr>
        <w:t>карта</w:t>
      </w:r>
      <w:r>
        <w:rPr>
          <w:rFonts w:ascii="Times New Roman" w:hAnsi="Times New Roman"/>
          <w:b/>
          <w:sz w:val="20"/>
        </w:rPr>
        <w:t xml:space="preserve"> ұстаушы </w:t>
      </w:r>
      <w:r>
        <w:rPr>
          <w:rFonts w:ascii="Times New Roman" w:hAnsi="Times New Roman"/>
          <w:sz w:val="20"/>
        </w:rPr>
        <w:t xml:space="preserve">– Клиенттің өтініші негізінде соның атына Қосымша </w:t>
      </w:r>
      <w:r w:rsidR="00477182">
        <w:rPr>
          <w:rFonts w:ascii="Times New Roman" w:hAnsi="Times New Roman"/>
          <w:sz w:val="20"/>
        </w:rPr>
        <w:t>карта</w:t>
      </w:r>
      <w:r>
        <w:rPr>
          <w:rFonts w:ascii="Times New Roman" w:hAnsi="Times New Roman"/>
          <w:sz w:val="20"/>
        </w:rPr>
        <w:t xml:space="preserve"> шығарылған жеке тұлға.</w:t>
      </w:r>
    </w:p>
    <w:p w14:paraId="7C0A3400" w14:textId="0EEA41D2" w:rsidR="00815110" w:rsidRDefault="00815110" w:rsidP="004C1C65">
      <w:pPr>
        <w:numPr>
          <w:ilvl w:val="1"/>
          <w:numId w:val="11"/>
        </w:numPr>
        <w:tabs>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b/>
          <w:sz w:val="20"/>
        </w:rPr>
        <w:t xml:space="preserve">Қосымша </w:t>
      </w:r>
      <w:r w:rsidR="00477182">
        <w:rPr>
          <w:rFonts w:ascii="Times New Roman" w:hAnsi="Times New Roman"/>
          <w:b/>
          <w:sz w:val="20"/>
        </w:rPr>
        <w:t>карта</w:t>
      </w:r>
      <w:r>
        <w:rPr>
          <w:rFonts w:ascii="Times New Roman" w:hAnsi="Times New Roman"/>
          <w:b/>
          <w:sz w:val="20"/>
        </w:rPr>
        <w:t xml:space="preserve"> </w:t>
      </w: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 шотына қосымша шығарылған төлем </w:t>
      </w:r>
      <w:r w:rsidR="00477182">
        <w:rPr>
          <w:rFonts w:ascii="Times New Roman" w:hAnsi="Times New Roman"/>
          <w:sz w:val="20"/>
        </w:rPr>
        <w:t>карта</w:t>
      </w:r>
      <w:r>
        <w:rPr>
          <w:rFonts w:ascii="Times New Roman" w:hAnsi="Times New Roman"/>
          <w:sz w:val="20"/>
        </w:rPr>
        <w:t>сы.</w:t>
      </w:r>
    </w:p>
    <w:p w14:paraId="2E79CEED" w14:textId="77777777" w:rsidR="00815110" w:rsidRDefault="00815110" w:rsidP="004C1C65">
      <w:pPr>
        <w:numPr>
          <w:ilvl w:val="1"/>
          <w:numId w:val="11"/>
        </w:numPr>
        <w:tabs>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b/>
          <w:sz w:val="20"/>
        </w:rPr>
        <w:t xml:space="preserve">Құнды металл </w:t>
      </w:r>
      <w:r>
        <w:rPr>
          <w:rFonts w:ascii="Times New Roman" w:hAnsi="Times New Roman"/>
          <w:sz w:val="20"/>
        </w:rPr>
        <w:t xml:space="preserve">(бұдан әрі – </w:t>
      </w:r>
      <w:r>
        <w:rPr>
          <w:rFonts w:ascii="Times New Roman" w:hAnsi="Times New Roman"/>
          <w:b/>
          <w:sz w:val="20"/>
        </w:rPr>
        <w:t>металл</w:t>
      </w:r>
      <w:r>
        <w:rPr>
          <w:rFonts w:ascii="Times New Roman" w:hAnsi="Times New Roman"/>
          <w:sz w:val="20"/>
        </w:rPr>
        <w:t>) – алтын (XAU), күміс (XAG), платина (XPT) және палладий (XPD).</w:t>
      </w:r>
    </w:p>
    <w:p w14:paraId="1204155E" w14:textId="39720021" w:rsidR="00815110" w:rsidRDefault="00477182" w:rsidP="004C1C65">
      <w:pPr>
        <w:numPr>
          <w:ilvl w:val="1"/>
          <w:numId w:val="11"/>
        </w:numPr>
        <w:tabs>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b/>
          <w:sz w:val="20"/>
        </w:rPr>
        <w:t>Карта</w:t>
      </w:r>
      <w:r w:rsidR="00815110">
        <w:rPr>
          <w:rFonts w:ascii="Times New Roman" w:hAnsi="Times New Roman"/>
          <w:b/>
          <w:sz w:val="20"/>
        </w:rPr>
        <w:t xml:space="preserve">лық операция (Транзакция) </w:t>
      </w:r>
      <w:r w:rsidR="00815110">
        <w:rPr>
          <w:rFonts w:ascii="Times New Roman" w:hAnsi="Times New Roman"/>
          <w:sz w:val="20"/>
        </w:rPr>
        <w:t xml:space="preserve">– Төлем </w:t>
      </w:r>
      <w:r>
        <w:rPr>
          <w:rFonts w:ascii="Times New Roman" w:hAnsi="Times New Roman"/>
          <w:sz w:val="20"/>
        </w:rPr>
        <w:t>карта</w:t>
      </w:r>
      <w:r w:rsidR="00815110">
        <w:rPr>
          <w:rFonts w:ascii="Times New Roman" w:hAnsi="Times New Roman"/>
          <w:sz w:val="20"/>
        </w:rPr>
        <w:t>сын (немесе оның деректемелерін) пайдалана отырып жасалатын операция.</w:t>
      </w:r>
    </w:p>
    <w:p w14:paraId="41B484A0" w14:textId="77777777" w:rsidR="00815110" w:rsidRDefault="00815110" w:rsidP="004C1C65">
      <w:pPr>
        <w:numPr>
          <w:ilvl w:val="1"/>
          <w:numId w:val="11"/>
        </w:numPr>
        <w:tabs>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b/>
          <w:sz w:val="20"/>
        </w:rPr>
        <w:t xml:space="preserve">Клиент – </w:t>
      </w:r>
      <w:r>
        <w:rPr>
          <w:rFonts w:ascii="Times New Roman" w:hAnsi="Times New Roman"/>
          <w:sz w:val="20"/>
        </w:rPr>
        <w:t>Жалпы талаптарға қосылған жеке тұлға.</w:t>
      </w:r>
      <w:r>
        <w:rPr>
          <w:rFonts w:ascii="Times New Roman" w:hAnsi="Times New Roman"/>
          <w:caps/>
          <w:sz w:val="20"/>
        </w:rPr>
        <w:t xml:space="preserve"> </w:t>
      </w:r>
      <w:r>
        <w:rPr>
          <w:rFonts w:ascii="Times New Roman" w:hAnsi="Times New Roman"/>
          <w:color w:val="000000"/>
          <w:sz w:val="20"/>
        </w:rPr>
        <w:t>ҚР заңнамасында көзделген жағдайларда Клиент деп мұрагерлер, сенім білдірілген адамдар, заңды өкілдер және өзге де адамдар түсініледі.</w:t>
      </w:r>
    </w:p>
    <w:p w14:paraId="4550C0EC" w14:textId="0F07D041" w:rsidR="00815110" w:rsidRDefault="00815110" w:rsidP="004C1C65">
      <w:pPr>
        <w:numPr>
          <w:ilvl w:val="1"/>
          <w:numId w:val="11"/>
        </w:numPr>
        <w:tabs>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b/>
          <w:sz w:val="20"/>
        </w:rPr>
        <w:t>Халықаралық төлем жүйесі</w:t>
      </w:r>
      <w:r>
        <w:rPr>
          <w:rFonts w:ascii="Times New Roman" w:hAnsi="Times New Roman"/>
          <w:sz w:val="20"/>
        </w:rPr>
        <w:t xml:space="preserve"> немесе </w:t>
      </w:r>
      <w:r>
        <w:rPr>
          <w:rFonts w:ascii="Times New Roman" w:hAnsi="Times New Roman"/>
          <w:b/>
          <w:sz w:val="20"/>
        </w:rPr>
        <w:t>Жүйе</w:t>
      </w:r>
      <w:r>
        <w:rPr>
          <w:rFonts w:ascii="Times New Roman" w:hAnsi="Times New Roman"/>
          <w:sz w:val="20"/>
        </w:rPr>
        <w:t xml:space="preserve">  – Төлем </w:t>
      </w:r>
      <w:r w:rsidR="00477182">
        <w:rPr>
          <w:rFonts w:ascii="Times New Roman" w:hAnsi="Times New Roman"/>
          <w:sz w:val="20"/>
        </w:rPr>
        <w:t>карта</w:t>
      </w:r>
      <w:r>
        <w:rPr>
          <w:rFonts w:ascii="Times New Roman" w:hAnsi="Times New Roman"/>
          <w:sz w:val="20"/>
        </w:rPr>
        <w:t xml:space="preserve">ларын пайдалана отырып төлемдерді және (немесе) ақша аударымдарын жүзеге асыруды қамтамасыз ететін қағидалардың, рәсімдердің және техникалық инфрақұрылымның жиынтығы. Жүйе әр нақты Жүйеге қатысушылар арасында </w:t>
      </w:r>
      <w:r w:rsidR="00477182">
        <w:rPr>
          <w:rFonts w:ascii="Times New Roman" w:hAnsi="Times New Roman"/>
          <w:sz w:val="20"/>
        </w:rPr>
        <w:t>Карта</w:t>
      </w:r>
      <w:r>
        <w:rPr>
          <w:rFonts w:ascii="Times New Roman" w:hAnsi="Times New Roman"/>
          <w:sz w:val="20"/>
        </w:rPr>
        <w:t>лық операцияларды және клирингтік есептеулерді жүзеге асырудың белгілі бір ережелерін белгілейді (қажет болған жағдайда валюта айырбастаумен бірге).</w:t>
      </w:r>
    </w:p>
    <w:p w14:paraId="4605EC8F"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2.11.</w:t>
      </w:r>
      <w:r>
        <w:rPr>
          <w:rFonts w:ascii="Times New Roman" w:hAnsi="Times New Roman"/>
          <w:b/>
          <w:sz w:val="20"/>
        </w:rPr>
        <w:t xml:space="preserve"> Мобильді қосымша</w:t>
      </w:r>
      <w:r>
        <w:rPr>
          <w:rFonts w:ascii="Times New Roman" w:hAnsi="Times New Roman"/>
          <w:sz w:val="20"/>
        </w:rPr>
        <w:t xml:space="preserve"> – қашықтан қол жеткізу жүйелерінің бірі.</w:t>
      </w:r>
    </w:p>
    <w:p w14:paraId="6C510715"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2.12.</w:t>
      </w:r>
      <w:r>
        <w:rPr>
          <w:rFonts w:ascii="Times New Roman" w:hAnsi="Times New Roman"/>
          <w:b/>
          <w:sz w:val="20"/>
        </w:rPr>
        <w:t xml:space="preserve"> АМШ</w:t>
      </w:r>
      <w:r>
        <w:rPr>
          <w:rFonts w:ascii="Times New Roman" w:hAnsi="Times New Roman"/>
          <w:sz w:val="20"/>
        </w:rPr>
        <w:t xml:space="preserve"> </w:t>
      </w:r>
      <w:r>
        <w:rPr>
          <w:rFonts w:ascii="Times New Roman" w:hAnsi="Times New Roman"/>
          <w:b/>
          <w:sz w:val="20"/>
        </w:rPr>
        <w:t xml:space="preserve">– </w:t>
      </w:r>
      <w:r>
        <w:rPr>
          <w:rFonts w:ascii="Times New Roman" w:hAnsi="Times New Roman"/>
          <w:sz w:val="20"/>
        </w:rPr>
        <w:t>тазартылған асыл металдарды есепке алуға арналған аллокирленбеген металл шоты.</w:t>
      </w:r>
    </w:p>
    <w:p w14:paraId="7B89A85C" w14:textId="77777777" w:rsidR="00815110" w:rsidRDefault="00815110" w:rsidP="00815110">
      <w:pPr>
        <w:tabs>
          <w:tab w:val="left" w:pos="567"/>
        </w:tabs>
        <w:spacing w:after="0" w:line="240" w:lineRule="auto"/>
        <w:jc w:val="both"/>
        <w:rPr>
          <w:rFonts w:ascii="Times New Roman" w:eastAsia="Times New Roman" w:hAnsi="Times New Roman"/>
          <w:color w:val="000000"/>
          <w:sz w:val="20"/>
          <w:szCs w:val="20"/>
        </w:rPr>
      </w:pPr>
      <w:r>
        <w:rPr>
          <w:rFonts w:ascii="Times New Roman" w:hAnsi="Times New Roman"/>
          <w:sz w:val="20"/>
        </w:rPr>
        <w:t>2.13.</w:t>
      </w:r>
      <w:r>
        <w:rPr>
          <w:rFonts w:ascii="Times New Roman" w:hAnsi="Times New Roman"/>
          <w:b/>
          <w:sz w:val="20"/>
        </w:rPr>
        <w:t xml:space="preserve"> Операциялық күн</w:t>
      </w:r>
      <w:r>
        <w:rPr>
          <w:rFonts w:ascii="Times New Roman" w:hAnsi="Times New Roman"/>
          <w:sz w:val="20"/>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14:paraId="6B0CDBD0" w14:textId="5D08B441"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2.14.</w:t>
      </w:r>
      <w:r>
        <w:rPr>
          <w:rFonts w:ascii="Times New Roman" w:hAnsi="Times New Roman"/>
          <w:b/>
          <w:sz w:val="20"/>
        </w:rPr>
        <w:t xml:space="preserve"> Негізгі </w:t>
      </w:r>
      <w:r w:rsidR="00477182">
        <w:rPr>
          <w:rFonts w:ascii="Times New Roman" w:hAnsi="Times New Roman"/>
          <w:b/>
          <w:sz w:val="20"/>
        </w:rPr>
        <w:t>карта</w:t>
      </w:r>
      <w:r>
        <w:rPr>
          <w:rFonts w:ascii="Times New Roman" w:hAnsi="Times New Roman"/>
          <w:sz w:val="20"/>
        </w:rPr>
        <w:t xml:space="preserve"> – Клиенттің атына шығарылған төлем </w:t>
      </w:r>
      <w:r w:rsidR="00477182">
        <w:rPr>
          <w:rFonts w:ascii="Times New Roman" w:hAnsi="Times New Roman"/>
          <w:sz w:val="20"/>
        </w:rPr>
        <w:t>карта</w:t>
      </w:r>
      <w:r>
        <w:rPr>
          <w:rFonts w:ascii="Times New Roman" w:hAnsi="Times New Roman"/>
          <w:sz w:val="20"/>
        </w:rPr>
        <w:t>сы.</w:t>
      </w:r>
    </w:p>
    <w:p w14:paraId="6759A748" w14:textId="16392BFB" w:rsidR="00815110" w:rsidRDefault="00815110" w:rsidP="00815110">
      <w:pPr>
        <w:tabs>
          <w:tab w:val="left" w:pos="567"/>
        </w:tabs>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2.15. </w:t>
      </w:r>
      <w:r>
        <w:rPr>
          <w:rFonts w:ascii="Times New Roman" w:hAnsi="Times New Roman"/>
          <w:b/>
          <w:sz w:val="20"/>
        </w:rPr>
        <w:t xml:space="preserve">Төлем </w:t>
      </w:r>
      <w:r w:rsidR="00477182">
        <w:rPr>
          <w:rFonts w:ascii="Times New Roman" w:hAnsi="Times New Roman"/>
          <w:b/>
          <w:sz w:val="20"/>
        </w:rPr>
        <w:t>карта</w:t>
      </w:r>
      <w:r>
        <w:rPr>
          <w:rFonts w:ascii="Times New Roman" w:hAnsi="Times New Roman"/>
          <w:b/>
          <w:sz w:val="20"/>
        </w:rPr>
        <w:t>сы</w:t>
      </w:r>
      <w:r>
        <w:rPr>
          <w:rFonts w:ascii="Times New Roman" w:hAnsi="Times New Roman"/>
          <w:sz w:val="20"/>
        </w:rPr>
        <w:t xml:space="preserve"> – электрондық төлем құралы, оның ұстаушысына Банк анықтаған операцияларды және оның шарттарын жүзеге асыруға мүмкіндік беретін ақпаратты қамтиды.</w:t>
      </w:r>
    </w:p>
    <w:p w14:paraId="75736492" w14:textId="33789AD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color w:val="000000"/>
          <w:sz w:val="20"/>
        </w:rPr>
        <w:lastRenderedPageBreak/>
        <w:t xml:space="preserve">2.16. </w:t>
      </w:r>
      <w:r>
        <w:rPr>
          <w:rFonts w:ascii="Times New Roman" w:hAnsi="Times New Roman"/>
          <w:b/>
          <w:color w:val="000000"/>
          <w:sz w:val="20"/>
        </w:rPr>
        <w:t>Төлем мобильді сервисі</w:t>
      </w:r>
      <w:r>
        <w:rPr>
          <w:rFonts w:ascii="Times New Roman" w:hAnsi="Times New Roman"/>
          <w:color w:val="000000"/>
          <w:sz w:val="20"/>
        </w:rPr>
        <w:t xml:space="preserve"> - Токенді пайдалана отырып Транзакциялар жүргізуге арналған Apple Pay, Samsung Pay және </w:t>
      </w:r>
      <w:r w:rsidR="00477182">
        <w:rPr>
          <w:rFonts w:ascii="Times New Roman" w:hAnsi="Times New Roman"/>
          <w:color w:val="000000"/>
          <w:sz w:val="20"/>
        </w:rPr>
        <w:t>Карта</w:t>
      </w:r>
      <w:r>
        <w:rPr>
          <w:rFonts w:ascii="Times New Roman" w:hAnsi="Times New Roman"/>
          <w:color w:val="000000"/>
          <w:sz w:val="20"/>
        </w:rPr>
        <w:t xml:space="preserve"> ұстаушының құрылғысын (ұялы телефон, контактісіз технологиялар функциясын қолдайтын өзге де құрылғылар) пайдалануға мүмкіндік беретін өзге де сервистер. </w:t>
      </w:r>
    </w:p>
    <w:p w14:paraId="66E63910"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2.17. </w:t>
      </w:r>
      <w:r>
        <w:rPr>
          <w:rFonts w:ascii="Times New Roman" w:hAnsi="Times New Roman"/>
          <w:b/>
          <w:sz w:val="20"/>
        </w:rPr>
        <w:t>Жұмыс күні</w:t>
      </w:r>
      <w:r>
        <w:rPr>
          <w:rFonts w:ascii="Times New Roman" w:hAnsi="Times New Roman"/>
          <w:sz w:val="20"/>
        </w:rPr>
        <w:t xml:space="preserve"> - ҚР-да ресми белгіленген демалыс және мереке күндерінен басқа Банктің жұмыс күні.</w:t>
      </w:r>
    </w:p>
    <w:p w14:paraId="2927F6C0"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2.18. </w:t>
      </w:r>
      <w:r>
        <w:rPr>
          <w:rFonts w:ascii="Times New Roman" w:hAnsi="Times New Roman"/>
          <w:b/>
          <w:sz w:val="20"/>
        </w:rPr>
        <w:t>ҚР</w:t>
      </w:r>
      <w:r>
        <w:rPr>
          <w:rFonts w:ascii="Times New Roman" w:hAnsi="Times New Roman"/>
          <w:sz w:val="20"/>
        </w:rPr>
        <w:t xml:space="preserve"> – Қазақстан Республикасы.</w:t>
      </w:r>
    </w:p>
    <w:p w14:paraId="7D31F8B7"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2.19.</w:t>
      </w:r>
      <w:r>
        <w:rPr>
          <w:rFonts w:ascii="Times New Roman" w:hAnsi="Times New Roman"/>
          <w:b/>
          <w:sz w:val="20"/>
        </w:rPr>
        <w:t xml:space="preserve"> Жинақ шоты </w:t>
      </w:r>
      <w:r>
        <w:rPr>
          <w:rFonts w:ascii="Times New Roman" w:hAnsi="Times New Roman"/>
          <w:sz w:val="20"/>
        </w:rPr>
        <w:t>– Салымды орналастыру үшін ашылатын банктік шот.</w:t>
      </w:r>
    </w:p>
    <w:p w14:paraId="011F83F0"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2.20. </w:t>
      </w:r>
      <w:r>
        <w:rPr>
          <w:rFonts w:ascii="Times New Roman" w:hAnsi="Times New Roman"/>
          <w:b/>
          <w:sz w:val="20"/>
        </w:rPr>
        <w:t xml:space="preserve">Интернет-банкинг жүйесі </w:t>
      </w:r>
      <w:r>
        <w:rPr>
          <w:rFonts w:ascii="Times New Roman" w:hAnsi="Times New Roman"/>
          <w:sz w:val="20"/>
        </w:rPr>
        <w:t>– қашықтан қол жеткізу жүйелерінің бірі</w:t>
      </w:r>
      <w:r>
        <w:t xml:space="preserve"> </w:t>
      </w:r>
      <w:r>
        <w:rPr>
          <w:rFonts w:ascii="Times New Roman" w:hAnsi="Times New Roman"/>
        </w:rPr>
        <w:t>(</w:t>
      </w:r>
      <w:hyperlink r:id="rId9" w:history="1">
        <w:r>
          <w:rPr>
            <w:rStyle w:val="af3"/>
            <w:sz w:val="20"/>
          </w:rPr>
          <w:t>https://banking.berekebank.kz</w:t>
        </w:r>
      </w:hyperlink>
      <w:r>
        <w:rPr>
          <w:rStyle w:val="af3"/>
        </w:rPr>
        <w:t>)</w:t>
      </w:r>
      <w:r>
        <w:t>.</w:t>
      </w:r>
    </w:p>
    <w:p w14:paraId="3115409E"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2.21.</w:t>
      </w:r>
      <w:r>
        <w:rPr>
          <w:rFonts w:ascii="Times New Roman" w:hAnsi="Times New Roman"/>
          <w:b/>
          <w:sz w:val="20"/>
        </w:rPr>
        <w:t xml:space="preserve"> Қашықтан қол жеткізу жүйесі </w:t>
      </w:r>
      <w:r>
        <w:rPr>
          <w:rFonts w:ascii="Times New Roman" w:hAnsi="Times New Roman"/>
          <w:sz w:val="20"/>
        </w:rPr>
        <w:t>- Интернет-банкинг жүйесі және/немесе Мобильді қосымша.</w:t>
      </w:r>
    </w:p>
    <w:p w14:paraId="175CAA3F" w14:textId="19D70153"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color w:val="000000"/>
          <w:sz w:val="20"/>
        </w:rPr>
        <w:t xml:space="preserve">2.22. </w:t>
      </w:r>
      <w:r w:rsidR="00477182">
        <w:rPr>
          <w:rFonts w:ascii="Times New Roman" w:hAnsi="Times New Roman"/>
          <w:b/>
          <w:sz w:val="20"/>
        </w:rPr>
        <w:t>Карта</w:t>
      </w:r>
      <w:r>
        <w:rPr>
          <w:rFonts w:ascii="Times New Roman" w:hAnsi="Times New Roman"/>
          <w:b/>
          <w:sz w:val="20"/>
        </w:rPr>
        <w:t xml:space="preserve"> шоты</w:t>
      </w:r>
      <w:r>
        <w:rPr>
          <w:rFonts w:ascii="Times New Roman" w:hAnsi="Times New Roman"/>
          <w:sz w:val="20"/>
        </w:rPr>
        <w:t xml:space="preserve"> – Төлем </w:t>
      </w:r>
      <w:r w:rsidR="00477182">
        <w:rPr>
          <w:rFonts w:ascii="Times New Roman" w:hAnsi="Times New Roman"/>
          <w:sz w:val="20"/>
        </w:rPr>
        <w:t>карта</w:t>
      </w:r>
      <w:r>
        <w:rPr>
          <w:rFonts w:ascii="Times New Roman" w:hAnsi="Times New Roman"/>
          <w:sz w:val="20"/>
        </w:rPr>
        <w:t>сын пайдалана отырып жасалатын операциялар есепке алынатын банктік (ағымдағы) шот.</w:t>
      </w:r>
    </w:p>
    <w:p w14:paraId="58FBDE62"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2.23.</w:t>
      </w:r>
      <w:r>
        <w:rPr>
          <w:rFonts w:ascii="Times New Roman" w:hAnsi="Times New Roman"/>
          <w:b/>
          <w:sz w:val="20"/>
        </w:rPr>
        <w:t xml:space="preserve"> Шот</w:t>
      </w:r>
      <w:r>
        <w:rPr>
          <w:rFonts w:ascii="Times New Roman" w:hAnsi="Times New Roman"/>
          <w:sz w:val="20"/>
        </w:rPr>
        <w:t xml:space="preserve"> – Ағымдағы және Жинақ шоты.</w:t>
      </w:r>
    </w:p>
    <w:p w14:paraId="518F2D3B"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2.24.</w:t>
      </w:r>
      <w:r>
        <w:rPr>
          <w:rFonts w:ascii="Times New Roman" w:hAnsi="Times New Roman"/>
          <w:b/>
          <w:sz w:val="20"/>
        </w:rPr>
        <w:t xml:space="preserve"> Тарифтер</w:t>
      </w:r>
      <w:r>
        <w:rPr>
          <w:rFonts w:ascii="Times New Roman" w:hAnsi="Times New Roman"/>
          <w:sz w:val="20"/>
        </w:rPr>
        <w:t xml:space="preserve"> – операция / қызмет көрсету кезінде қолданылатын Банк бекіткен мөлшерлемелер мен комиссиялардың мөлшері. Тарифтер Банктің сайтында көрсетілген. </w:t>
      </w:r>
    </w:p>
    <w:p w14:paraId="7CC7077F" w14:textId="71FCFE0E"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2.25.</w:t>
      </w:r>
      <w:r>
        <w:rPr>
          <w:rFonts w:ascii="Times New Roman" w:hAnsi="Times New Roman"/>
          <w:b/>
          <w:sz w:val="20"/>
        </w:rPr>
        <w:t xml:space="preserve"> Ағымдағы шот </w:t>
      </w:r>
      <w:r>
        <w:rPr>
          <w:rFonts w:ascii="Times New Roman" w:hAnsi="Times New Roman"/>
          <w:sz w:val="20"/>
        </w:rPr>
        <w:t>– банктік шот (</w:t>
      </w:r>
      <w:r w:rsidR="00477182">
        <w:rPr>
          <w:rFonts w:ascii="Times New Roman" w:hAnsi="Times New Roman"/>
          <w:sz w:val="20"/>
        </w:rPr>
        <w:t>Карта</w:t>
      </w:r>
      <w:r>
        <w:rPr>
          <w:rFonts w:ascii="Times New Roman" w:hAnsi="Times New Roman"/>
          <w:sz w:val="20"/>
        </w:rPr>
        <w:t xml:space="preserve"> шотынан басқа).</w:t>
      </w:r>
    </w:p>
    <w:p w14:paraId="7A7795E2" w14:textId="278FA48E"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2.26.</w:t>
      </w:r>
      <w:r>
        <w:rPr>
          <w:rFonts w:ascii="Times New Roman" w:hAnsi="Times New Roman"/>
          <w:b/>
          <w:sz w:val="20"/>
        </w:rPr>
        <w:t xml:space="preserve"> Техникалық овердрафт </w:t>
      </w:r>
      <w:r>
        <w:rPr>
          <w:rFonts w:ascii="Times New Roman" w:hAnsi="Times New Roman"/>
          <w:sz w:val="20"/>
        </w:rPr>
        <w:t xml:space="preserve">— 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w:t>
      </w:r>
      <w:r w:rsidR="00477182">
        <w:rPr>
          <w:rFonts w:ascii="Times New Roman" w:hAnsi="Times New Roman"/>
          <w:sz w:val="20"/>
        </w:rPr>
        <w:t>қарыз</w:t>
      </w:r>
      <w:r>
        <w:rPr>
          <w:rFonts w:ascii="Times New Roman" w:hAnsi="Times New Roman"/>
          <w:sz w:val="20"/>
        </w:rPr>
        <w:t xml:space="preserve"> болып қарастырылмайды). Техникалық овердрафт мыналарды қоса алғанда, бірақ олармен шектелмей: Жүйелерде көзделген жағдайларда авторизациясыз </w:t>
      </w:r>
      <w:r w:rsidR="00477182">
        <w:rPr>
          <w:rFonts w:ascii="Times New Roman" w:hAnsi="Times New Roman"/>
          <w:sz w:val="20"/>
        </w:rPr>
        <w:t>Карта</w:t>
      </w:r>
      <w:r>
        <w:rPr>
          <w:rFonts w:ascii="Times New Roman" w:hAnsi="Times New Roman"/>
          <w:sz w:val="20"/>
        </w:rPr>
        <w:t xml:space="preserve">лық операцияларды жүргізу, валюта бағамының өзгеруі, </w:t>
      </w:r>
      <w:r w:rsidR="00477182">
        <w:rPr>
          <w:rFonts w:ascii="Times New Roman" w:hAnsi="Times New Roman"/>
          <w:sz w:val="20"/>
        </w:rPr>
        <w:t>Карта</w:t>
      </w:r>
      <w:r>
        <w:rPr>
          <w:rFonts w:ascii="Times New Roman" w:hAnsi="Times New Roman"/>
          <w:sz w:val="20"/>
        </w:rPr>
        <w:t xml:space="preserve"> ұстаушы жалпы талаптарды бұзған кезде немесе Банкке залал келтіруі мүмкін болған жағдайда туындауы мүмкін. </w:t>
      </w:r>
    </w:p>
    <w:p w14:paraId="58BDFDF4"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2.27.</w:t>
      </w:r>
      <w:r>
        <w:rPr>
          <w:rFonts w:ascii="Times New Roman" w:hAnsi="Times New Roman"/>
          <w:b/>
          <w:sz w:val="20"/>
        </w:rPr>
        <w:t xml:space="preserve"> Банктің өзіне-өзі қызмет көрсету құрылғылары</w:t>
      </w:r>
      <w:r>
        <w:rPr>
          <w:rFonts w:ascii="Times New Roman" w:hAnsi="Times New Roman"/>
          <w:sz w:val="20"/>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0BC4676A"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2.28. </w:t>
      </w:r>
      <w:r>
        <w:rPr>
          <w:rFonts w:ascii="Times New Roman" w:hAnsi="Times New Roman"/>
          <w:b/>
          <w:sz w:val="20"/>
        </w:rPr>
        <w:t>Байланыс орталығы</w:t>
      </w:r>
      <w:r>
        <w:rPr>
          <w:rFonts w:ascii="Times New Roman" w:hAnsi="Times New Roman"/>
          <w:sz w:val="20"/>
        </w:rPr>
        <w:t xml:space="preserve"> – Клиенттердің өтініштеріне қызмет көрсететін Банктің бөлімшесі. Телефон нөмірлері Банктің сайтында көрсетілген. </w:t>
      </w:r>
    </w:p>
    <w:p w14:paraId="08C004F5" w14:textId="72BFFA3A"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color w:val="222222"/>
          <w:sz w:val="20"/>
          <w:shd w:val="clear" w:color="auto" w:fill="FFFFFF"/>
        </w:rPr>
        <w:t xml:space="preserve">2.29. </w:t>
      </w:r>
      <w:r>
        <w:rPr>
          <w:rFonts w:ascii="Times New Roman" w:hAnsi="Times New Roman"/>
          <w:b/>
          <w:sz w:val="20"/>
        </w:rPr>
        <w:t xml:space="preserve">NFC-картасы (Токен) </w:t>
      </w:r>
      <w:r>
        <w:rPr>
          <w:rFonts w:ascii="Times New Roman" w:hAnsi="Times New Roman"/>
          <w:sz w:val="20"/>
        </w:rPr>
        <w:t xml:space="preserve">– Төлем </w:t>
      </w:r>
      <w:r w:rsidR="00477182">
        <w:rPr>
          <w:rFonts w:ascii="Times New Roman" w:hAnsi="Times New Roman"/>
          <w:sz w:val="20"/>
        </w:rPr>
        <w:t>карта</w:t>
      </w:r>
      <w:r>
        <w:rPr>
          <w:rFonts w:ascii="Times New Roman" w:hAnsi="Times New Roman"/>
          <w:sz w:val="20"/>
        </w:rPr>
        <w:t xml:space="preserve">сы және оның деректемелері туралы ақпаратты алмастыратын бірегей цифрлық идентификатор (Төлем </w:t>
      </w:r>
      <w:r w:rsidR="00477182">
        <w:rPr>
          <w:rFonts w:ascii="Times New Roman" w:hAnsi="Times New Roman"/>
          <w:sz w:val="20"/>
        </w:rPr>
        <w:t>карта</w:t>
      </w:r>
      <w:r>
        <w:rPr>
          <w:rFonts w:ascii="Times New Roman" w:hAnsi="Times New Roman"/>
          <w:sz w:val="20"/>
        </w:rPr>
        <w:t xml:space="preserve">сының цифрланған бейнесі). Токен </w:t>
      </w:r>
      <w:r w:rsidR="00477182">
        <w:rPr>
          <w:rFonts w:ascii="Times New Roman" w:hAnsi="Times New Roman"/>
          <w:sz w:val="20"/>
        </w:rPr>
        <w:t>Карта</w:t>
      </w:r>
      <w:r>
        <w:rPr>
          <w:rFonts w:ascii="Times New Roman" w:hAnsi="Times New Roman"/>
          <w:sz w:val="20"/>
        </w:rPr>
        <w:t xml:space="preserve"> ұстаушының нақты құрылғысына байланады, ол арқылы токенизация жүзеге асырылды (нәтижесінде Токен пайда болатын процесс). </w:t>
      </w:r>
    </w:p>
    <w:p w14:paraId="498AEE5D" w14:textId="02E5591E"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2.30. </w:t>
      </w:r>
      <w:r>
        <w:rPr>
          <w:rFonts w:ascii="Times New Roman" w:hAnsi="Times New Roman"/>
          <w:b/>
          <w:sz w:val="20"/>
        </w:rPr>
        <w:t>Push-хабарлама (Push)</w:t>
      </w:r>
      <w:r>
        <w:rPr>
          <w:rFonts w:ascii="Times New Roman" w:hAnsi="Times New Roman"/>
          <w:sz w:val="20"/>
        </w:rPr>
        <w:t xml:space="preserve"> – Банк </w:t>
      </w:r>
      <w:r w:rsidR="00477182">
        <w:rPr>
          <w:rFonts w:ascii="Times New Roman" w:hAnsi="Times New Roman"/>
          <w:sz w:val="20"/>
        </w:rPr>
        <w:t>Карта</w:t>
      </w:r>
      <w:r>
        <w:rPr>
          <w:rFonts w:ascii="Times New Roman" w:hAnsi="Times New Roman"/>
          <w:sz w:val="20"/>
        </w:rPr>
        <w:t xml:space="preserve"> ұстаушының мобильді құрылғысына жіберетін қысқа хабарлама. </w:t>
      </w:r>
    </w:p>
    <w:p w14:paraId="71E74AF0" w14:textId="7C496E29"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2.31.</w:t>
      </w:r>
      <w:r>
        <w:rPr>
          <w:rFonts w:ascii="Times New Roman" w:hAnsi="Times New Roman"/>
          <w:b/>
          <w:sz w:val="20"/>
        </w:rPr>
        <w:t xml:space="preserve"> SMS-банкинг</w:t>
      </w:r>
      <w:r>
        <w:rPr>
          <w:rFonts w:ascii="Times New Roman" w:hAnsi="Times New Roman"/>
          <w:sz w:val="20"/>
        </w:rPr>
        <w:t xml:space="preserve"> – </w:t>
      </w:r>
      <w:r w:rsidR="00477182">
        <w:rPr>
          <w:rFonts w:ascii="Times New Roman" w:hAnsi="Times New Roman"/>
          <w:sz w:val="20"/>
        </w:rPr>
        <w:t>Карта</w:t>
      </w:r>
      <w:r>
        <w:rPr>
          <w:rFonts w:ascii="Times New Roman" w:hAnsi="Times New Roman"/>
          <w:sz w:val="20"/>
        </w:rPr>
        <w:t xml:space="preserve"> ұстаушыға SMS-хабарламалар және/немесе Push-хабарламалар түрінде ұсынылатын Банк қызметі. Қызмет Банкте техникалық мүмкіндік болған жағдайда ұсынылады. </w:t>
      </w:r>
    </w:p>
    <w:p w14:paraId="5132BB45" w14:textId="77777777" w:rsidR="00815110" w:rsidRPr="00477182" w:rsidRDefault="00815110" w:rsidP="00815110">
      <w:pPr>
        <w:tabs>
          <w:tab w:val="left" w:pos="-851"/>
        </w:tabs>
        <w:spacing w:after="0" w:line="240" w:lineRule="auto"/>
        <w:contextualSpacing/>
        <w:jc w:val="both"/>
        <w:rPr>
          <w:rFonts w:ascii="Times New Roman" w:eastAsia="Times New Roman" w:hAnsi="Times New Roman"/>
          <w:b/>
          <w:sz w:val="20"/>
          <w:szCs w:val="20"/>
          <w:lang w:eastAsia="ru-RU"/>
        </w:rPr>
      </w:pPr>
    </w:p>
    <w:p w14:paraId="22471711" w14:textId="77777777" w:rsidR="00815110" w:rsidRDefault="00815110" w:rsidP="00815110">
      <w:pPr>
        <w:tabs>
          <w:tab w:val="left" w:pos="-851"/>
        </w:tabs>
        <w:spacing w:after="0" w:line="240" w:lineRule="auto"/>
        <w:contextualSpacing/>
        <w:jc w:val="both"/>
        <w:rPr>
          <w:rFonts w:ascii="Times New Roman" w:eastAsia="Times New Roman" w:hAnsi="Times New Roman"/>
          <w:b/>
          <w:bCs/>
          <w:caps/>
          <w:sz w:val="20"/>
          <w:szCs w:val="20"/>
        </w:rPr>
      </w:pPr>
      <w:r>
        <w:rPr>
          <w:rFonts w:ascii="Times New Roman" w:hAnsi="Times New Roman"/>
          <w:b/>
          <w:caps/>
          <w:sz w:val="20"/>
        </w:rPr>
        <w:t>3.   ТӨЛЕМ карталарын шығару және оларға қызмет көрсету</w:t>
      </w:r>
    </w:p>
    <w:p w14:paraId="1C4CA837" w14:textId="75E2D89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b/>
          <w:sz w:val="20"/>
        </w:rPr>
        <w:t>3.1.</w:t>
      </w:r>
      <w:r>
        <w:rPr>
          <w:rFonts w:ascii="Times New Roman" w:hAnsi="Times New Roman"/>
          <w:sz w:val="20"/>
        </w:rPr>
        <w:t xml:space="preserve"> </w:t>
      </w:r>
      <w:r>
        <w:rPr>
          <w:rFonts w:ascii="Times New Roman" w:hAnsi="Times New Roman"/>
          <w:b/>
          <w:sz w:val="20"/>
        </w:rPr>
        <w:t xml:space="preserve">Төлем </w:t>
      </w:r>
      <w:r w:rsidR="00477182">
        <w:rPr>
          <w:rFonts w:ascii="Times New Roman" w:hAnsi="Times New Roman"/>
          <w:b/>
          <w:sz w:val="20"/>
        </w:rPr>
        <w:t>карта</w:t>
      </w:r>
      <w:r>
        <w:rPr>
          <w:rFonts w:ascii="Times New Roman" w:hAnsi="Times New Roman"/>
          <w:b/>
          <w:sz w:val="20"/>
        </w:rPr>
        <w:t xml:space="preserve">сын шығару және </w:t>
      </w:r>
      <w:r w:rsidR="00477182">
        <w:rPr>
          <w:rFonts w:ascii="Times New Roman" w:hAnsi="Times New Roman"/>
          <w:b/>
          <w:sz w:val="20"/>
        </w:rPr>
        <w:t>карта</w:t>
      </w:r>
      <w:r>
        <w:rPr>
          <w:rFonts w:ascii="Times New Roman" w:hAnsi="Times New Roman"/>
          <w:b/>
          <w:sz w:val="20"/>
        </w:rPr>
        <w:t xml:space="preserve"> шотын ашу тәртібі.</w:t>
      </w:r>
    </w:p>
    <w:p w14:paraId="43DE12EF" w14:textId="6E91A79D"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3.1.1. Төлем </w:t>
      </w:r>
      <w:r w:rsidR="00477182">
        <w:rPr>
          <w:rFonts w:ascii="Times New Roman" w:hAnsi="Times New Roman"/>
          <w:sz w:val="20"/>
        </w:rPr>
        <w:t>карта</w:t>
      </w:r>
      <w:r>
        <w:rPr>
          <w:rFonts w:ascii="Times New Roman" w:hAnsi="Times New Roman"/>
          <w:sz w:val="20"/>
        </w:rPr>
        <w:t xml:space="preserve">сын шығару Банктің құжаттарында көзделген мерзімдер ішінде Банк белгілеген нысан бойынша Клиенттің өтініші негізінде жүзеге асырылады. </w:t>
      </w:r>
    </w:p>
    <w:p w14:paraId="39892335" w14:textId="168F4EE8"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Банк Клиенттің атына/</w:t>
      </w:r>
      <w:r w:rsidR="00477182">
        <w:rPr>
          <w:rFonts w:ascii="Times New Roman" w:hAnsi="Times New Roman"/>
          <w:sz w:val="20"/>
        </w:rPr>
        <w:t>Карта</w:t>
      </w:r>
      <w:r>
        <w:rPr>
          <w:rFonts w:ascii="Times New Roman" w:hAnsi="Times New Roman"/>
          <w:sz w:val="20"/>
        </w:rPr>
        <w:t xml:space="preserve"> шотына шығарылатын Төлем </w:t>
      </w:r>
      <w:r w:rsidR="00477182">
        <w:rPr>
          <w:rFonts w:ascii="Times New Roman" w:hAnsi="Times New Roman"/>
          <w:sz w:val="20"/>
        </w:rPr>
        <w:t>карта</w:t>
      </w:r>
      <w:r>
        <w:rPr>
          <w:rFonts w:ascii="Times New Roman" w:hAnsi="Times New Roman"/>
          <w:sz w:val="20"/>
        </w:rPr>
        <w:t xml:space="preserve">ларының саны бойынша шектеулер белгілеуге құқылы (ақпарат Банктің сайтында орналастырылады).  </w:t>
      </w:r>
    </w:p>
    <w:p w14:paraId="5D186D90" w14:textId="76304F46"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3.1.2. </w:t>
      </w:r>
      <w:r w:rsidR="00477182">
        <w:rPr>
          <w:rFonts w:ascii="Times New Roman" w:hAnsi="Times New Roman"/>
          <w:sz w:val="20"/>
        </w:rPr>
        <w:t>Карта</w:t>
      </w:r>
      <w:r>
        <w:rPr>
          <w:rFonts w:ascii="Times New Roman" w:hAnsi="Times New Roman"/>
          <w:sz w:val="20"/>
        </w:rPr>
        <w:t xml:space="preserve"> шоты ашылып, Төлем </w:t>
      </w:r>
      <w:r w:rsidR="00477182">
        <w:rPr>
          <w:rFonts w:ascii="Times New Roman" w:hAnsi="Times New Roman"/>
          <w:sz w:val="20"/>
        </w:rPr>
        <w:t>карта</w:t>
      </w:r>
      <w:r>
        <w:rPr>
          <w:rFonts w:ascii="Times New Roman" w:hAnsi="Times New Roman"/>
          <w:sz w:val="20"/>
        </w:rPr>
        <w:t xml:space="preserve">сы шығарылуы мүмкін шетел валюталарының тізімін Банк айқындайды. </w:t>
      </w:r>
      <w:r w:rsidR="00477182">
        <w:rPr>
          <w:rFonts w:ascii="Times New Roman" w:hAnsi="Times New Roman"/>
          <w:sz w:val="20"/>
        </w:rPr>
        <w:t>Карта</w:t>
      </w:r>
      <w:r>
        <w:rPr>
          <w:rFonts w:ascii="Times New Roman" w:hAnsi="Times New Roman"/>
          <w:sz w:val="20"/>
        </w:rPr>
        <w:t xml:space="preserve">ның шоты Клиент өтініште көрсеткен валютада ашылады. Мультивалюталық </w:t>
      </w:r>
      <w:r w:rsidR="00477182">
        <w:rPr>
          <w:rFonts w:ascii="Times New Roman" w:hAnsi="Times New Roman"/>
          <w:sz w:val="20"/>
        </w:rPr>
        <w:t>карта</w:t>
      </w:r>
      <w:r>
        <w:rPr>
          <w:rFonts w:ascii="Times New Roman" w:hAnsi="Times New Roman"/>
          <w:sz w:val="20"/>
        </w:rPr>
        <w:t xml:space="preserve">ны шығару мүмкіндігі Банктің құжаттарымен айқындалады. </w:t>
      </w:r>
    </w:p>
    <w:p w14:paraId="0D3007D4" w14:textId="0AC6D0FC"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Мультивалюталық </w:t>
      </w:r>
      <w:r w:rsidR="00477182">
        <w:rPr>
          <w:rFonts w:ascii="Times New Roman" w:hAnsi="Times New Roman"/>
          <w:sz w:val="20"/>
        </w:rPr>
        <w:t>карта</w:t>
      </w:r>
      <w:r>
        <w:rPr>
          <w:rFonts w:ascii="Times New Roman" w:hAnsi="Times New Roman"/>
          <w:sz w:val="20"/>
        </w:rPr>
        <w:t xml:space="preserve">ны пайдалану тәртібі туралы ақпаратты Банк Клиентке Банктің сайтында тиісті ақпаратты орналастыру арқылы жеткізеді. Осы арқылы Клиент Банктің мультивалюталық </w:t>
      </w:r>
      <w:r w:rsidR="00477182">
        <w:rPr>
          <w:rFonts w:ascii="Times New Roman" w:hAnsi="Times New Roman"/>
          <w:sz w:val="20"/>
        </w:rPr>
        <w:t>карта</w:t>
      </w:r>
      <w:r>
        <w:rPr>
          <w:rFonts w:ascii="Times New Roman" w:hAnsi="Times New Roman"/>
          <w:sz w:val="20"/>
        </w:rPr>
        <w:t>ны пайдалану жөніндегі ұсынымдарымен танысқанын растап, оларды сақтауға міндеттенеді.</w:t>
      </w:r>
      <w:r>
        <w:rPr>
          <w:sz w:val="20"/>
          <w:shd w:val="clear" w:color="auto" w:fill="FFFFFF"/>
        </w:rPr>
        <w:t xml:space="preserve"> </w:t>
      </w:r>
      <w:r>
        <w:rPr>
          <w:rFonts w:ascii="Times New Roman" w:hAnsi="Times New Roman"/>
          <w:sz w:val="20"/>
        </w:rPr>
        <w:t xml:space="preserve">Клиент ұсынымдарды сақтамаған жағдайда, Банк мультивалюталық </w:t>
      </w:r>
      <w:r w:rsidR="00477182">
        <w:rPr>
          <w:rFonts w:ascii="Times New Roman" w:hAnsi="Times New Roman"/>
          <w:sz w:val="20"/>
        </w:rPr>
        <w:t>карта</w:t>
      </w:r>
      <w:r>
        <w:rPr>
          <w:rFonts w:ascii="Times New Roman" w:hAnsi="Times New Roman"/>
          <w:sz w:val="20"/>
        </w:rPr>
        <w:t xml:space="preserve">ны пайдалана отырып операциялар жүргізудің мүмкін еместігі және Клиенттің шығындары үшін жауап бермейді. </w:t>
      </w:r>
    </w:p>
    <w:p w14:paraId="06A913AE" w14:textId="0514C01B" w:rsidR="00815110" w:rsidRDefault="00815110" w:rsidP="00815110">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3.1.3. Клиенттің өтініші негізінде (Банк белгілеген нысан бойынша) Банк </w:t>
      </w:r>
      <w:r w:rsidR="00477182">
        <w:rPr>
          <w:rFonts w:ascii="Times New Roman" w:hAnsi="Times New Roman"/>
          <w:sz w:val="20"/>
        </w:rPr>
        <w:t>Карта</w:t>
      </w:r>
      <w:r>
        <w:rPr>
          <w:rFonts w:ascii="Times New Roman" w:hAnsi="Times New Roman"/>
          <w:sz w:val="20"/>
        </w:rPr>
        <w:t xml:space="preserve"> шотына Клиенттің не өзге жеке тұлғаның атына Қосымша </w:t>
      </w:r>
      <w:r w:rsidR="00477182">
        <w:rPr>
          <w:rFonts w:ascii="Times New Roman" w:hAnsi="Times New Roman"/>
          <w:sz w:val="20"/>
        </w:rPr>
        <w:t>карта</w:t>
      </w:r>
      <w:r>
        <w:rPr>
          <w:rFonts w:ascii="Times New Roman" w:hAnsi="Times New Roman"/>
          <w:sz w:val="20"/>
        </w:rPr>
        <w:t xml:space="preserve"> шығаруы мүмкін (өзге тұлғалардың тізімі Клиенттің өтініштері негізінде айқындалады). </w:t>
      </w:r>
    </w:p>
    <w:p w14:paraId="1F64AE83" w14:textId="4E1EDA53" w:rsidR="00815110" w:rsidRDefault="00815110" w:rsidP="00815110">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3.1.4. Клиент пен Қосымша </w:t>
      </w:r>
      <w:r w:rsidR="00477182">
        <w:rPr>
          <w:rFonts w:ascii="Times New Roman" w:hAnsi="Times New Roman"/>
          <w:sz w:val="20"/>
        </w:rPr>
        <w:t>карта</w:t>
      </w:r>
      <w:r>
        <w:rPr>
          <w:rFonts w:ascii="Times New Roman" w:hAnsi="Times New Roman"/>
          <w:sz w:val="20"/>
        </w:rPr>
        <w:t xml:space="preserve"> ұстаушы Жалпы талаптардың орындалуы үшін Банк алдында ортақ жауапкершілікте болады. Клиент Қосымша </w:t>
      </w:r>
      <w:r w:rsidR="00477182">
        <w:rPr>
          <w:rFonts w:ascii="Times New Roman" w:hAnsi="Times New Roman"/>
          <w:sz w:val="20"/>
        </w:rPr>
        <w:t>карта</w:t>
      </w:r>
      <w:r>
        <w:rPr>
          <w:rFonts w:ascii="Times New Roman" w:hAnsi="Times New Roman"/>
          <w:sz w:val="20"/>
        </w:rPr>
        <w:t xml:space="preserve"> ұстаушыны Қосымша </w:t>
      </w:r>
      <w:r w:rsidR="00477182">
        <w:rPr>
          <w:rFonts w:ascii="Times New Roman" w:hAnsi="Times New Roman"/>
          <w:sz w:val="20"/>
        </w:rPr>
        <w:t>карта</w:t>
      </w:r>
      <w:r>
        <w:rPr>
          <w:rFonts w:ascii="Times New Roman" w:hAnsi="Times New Roman"/>
          <w:sz w:val="20"/>
        </w:rPr>
        <w:t xml:space="preserve">ны пайдалана отырып, </w:t>
      </w:r>
      <w:r w:rsidR="00477182">
        <w:rPr>
          <w:rFonts w:ascii="Times New Roman" w:hAnsi="Times New Roman"/>
          <w:sz w:val="20"/>
        </w:rPr>
        <w:t>Карта</w:t>
      </w:r>
      <w:r>
        <w:rPr>
          <w:rFonts w:ascii="Times New Roman" w:hAnsi="Times New Roman"/>
          <w:sz w:val="20"/>
        </w:rPr>
        <w:t xml:space="preserve"> шотына билік етуге уәкілеттік берген тұлға етіп таңдағандықтан, Клиент Қосымша </w:t>
      </w:r>
      <w:r w:rsidR="00477182">
        <w:rPr>
          <w:rFonts w:ascii="Times New Roman" w:hAnsi="Times New Roman"/>
          <w:sz w:val="20"/>
        </w:rPr>
        <w:t>карта</w:t>
      </w:r>
      <w:r>
        <w:rPr>
          <w:rFonts w:ascii="Times New Roman" w:hAnsi="Times New Roman"/>
          <w:sz w:val="20"/>
        </w:rPr>
        <w:t xml:space="preserve">ны пайдалана отырып жасалған транзакцияларға дауласуға құқылы емес. Мұндай жағдайларда барлық даулар Клиент пен Қосымша </w:t>
      </w:r>
      <w:r w:rsidR="00477182">
        <w:rPr>
          <w:rFonts w:ascii="Times New Roman" w:hAnsi="Times New Roman"/>
          <w:sz w:val="20"/>
        </w:rPr>
        <w:t>карта</w:t>
      </w:r>
      <w:r>
        <w:rPr>
          <w:rFonts w:ascii="Times New Roman" w:hAnsi="Times New Roman"/>
          <w:sz w:val="20"/>
        </w:rPr>
        <w:t xml:space="preserve"> ұстаушы арасында Банктің қатысуынсыз шешіледі. </w:t>
      </w:r>
    </w:p>
    <w:p w14:paraId="7487A92F" w14:textId="137BBC3A" w:rsidR="00815110" w:rsidRDefault="00815110" w:rsidP="00815110">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Осы арқылы Тараптар Қосымша </w:t>
      </w:r>
      <w:r w:rsidR="00477182">
        <w:rPr>
          <w:rFonts w:ascii="Times New Roman" w:hAnsi="Times New Roman"/>
          <w:sz w:val="20"/>
        </w:rPr>
        <w:t>карта</w:t>
      </w:r>
      <w:r>
        <w:rPr>
          <w:rFonts w:ascii="Times New Roman" w:hAnsi="Times New Roman"/>
          <w:sz w:val="20"/>
        </w:rPr>
        <w:t xml:space="preserve">ны ұстаушы Қосымша </w:t>
      </w:r>
      <w:r w:rsidR="00477182">
        <w:rPr>
          <w:rFonts w:ascii="Times New Roman" w:hAnsi="Times New Roman"/>
          <w:sz w:val="20"/>
        </w:rPr>
        <w:t>карта</w:t>
      </w:r>
      <w:r>
        <w:rPr>
          <w:rFonts w:ascii="Times New Roman" w:hAnsi="Times New Roman"/>
          <w:sz w:val="20"/>
        </w:rPr>
        <w:t xml:space="preserve">ны алған кезде және/немесе Қосымша </w:t>
      </w:r>
      <w:r w:rsidR="00477182">
        <w:rPr>
          <w:rFonts w:ascii="Times New Roman" w:hAnsi="Times New Roman"/>
          <w:sz w:val="20"/>
        </w:rPr>
        <w:t>карта</w:t>
      </w:r>
      <w:r>
        <w:rPr>
          <w:rFonts w:ascii="Times New Roman" w:hAnsi="Times New Roman"/>
          <w:sz w:val="20"/>
        </w:rPr>
        <w:t xml:space="preserve">ны пайдалану жолымен Жалпы талаптарға қосылатынын белгілейді. Қосымша </w:t>
      </w:r>
      <w:r w:rsidR="00477182">
        <w:rPr>
          <w:rFonts w:ascii="Times New Roman" w:hAnsi="Times New Roman"/>
          <w:sz w:val="20"/>
        </w:rPr>
        <w:t>карта</w:t>
      </w:r>
      <w:r>
        <w:rPr>
          <w:rFonts w:ascii="Times New Roman" w:hAnsi="Times New Roman"/>
          <w:sz w:val="20"/>
        </w:rPr>
        <w:t xml:space="preserve">ны шығару және оған қызмет көрсету жөніндегі шарттар Клиент Қосымша </w:t>
      </w:r>
      <w:r w:rsidR="00477182">
        <w:rPr>
          <w:rFonts w:ascii="Times New Roman" w:hAnsi="Times New Roman"/>
          <w:sz w:val="20"/>
        </w:rPr>
        <w:t>карта</w:t>
      </w:r>
      <w:r>
        <w:rPr>
          <w:rFonts w:ascii="Times New Roman" w:hAnsi="Times New Roman"/>
          <w:sz w:val="20"/>
        </w:rPr>
        <w:t xml:space="preserve">ны шығару туралы өтініш берген сәттен бастап туындаған Тараптардың қатынастарына қолданылады. </w:t>
      </w:r>
    </w:p>
    <w:p w14:paraId="137268DD" w14:textId="08FF590B" w:rsidR="00815110" w:rsidRDefault="00815110" w:rsidP="00815110">
      <w:pPr>
        <w:tabs>
          <w:tab w:val="left" w:pos="-851"/>
          <w:tab w:val="left" w:pos="0"/>
          <w:tab w:val="left" w:pos="142"/>
          <w:tab w:val="left" w:pos="284"/>
          <w:tab w:val="left" w:pos="567"/>
        </w:tabs>
        <w:spacing w:after="0" w:line="240" w:lineRule="auto"/>
        <w:jc w:val="both"/>
        <w:rPr>
          <w:rFonts w:ascii="Times New Roman" w:hAnsi="Times New Roman"/>
          <w:sz w:val="20"/>
          <w:szCs w:val="20"/>
        </w:rPr>
      </w:pPr>
      <w:r>
        <w:rPr>
          <w:rFonts w:ascii="Times New Roman" w:hAnsi="Times New Roman"/>
          <w:sz w:val="20"/>
        </w:rPr>
        <w:t xml:space="preserve">3.1.5. Төлем </w:t>
      </w:r>
      <w:r w:rsidR="00477182">
        <w:rPr>
          <w:rFonts w:ascii="Times New Roman" w:hAnsi="Times New Roman"/>
          <w:sz w:val="20"/>
        </w:rPr>
        <w:t>карта</w:t>
      </w:r>
      <w:r>
        <w:rPr>
          <w:rFonts w:ascii="Times New Roman" w:hAnsi="Times New Roman"/>
          <w:sz w:val="20"/>
        </w:rPr>
        <w:t xml:space="preserve">ларына қызмет көрсетуді Банк ҚР заңнамасына, Жүйе стандарттарына, Банктің жалпы талаптары мен құжаттарына сәйкес жүзеге асырады. </w:t>
      </w:r>
    </w:p>
    <w:p w14:paraId="272D9245" w14:textId="47C74516"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Төлем </w:t>
      </w:r>
      <w:r w:rsidR="00477182">
        <w:rPr>
          <w:rFonts w:ascii="Times New Roman" w:hAnsi="Times New Roman"/>
          <w:sz w:val="20"/>
        </w:rPr>
        <w:t>карта</w:t>
      </w:r>
      <w:r>
        <w:rPr>
          <w:rFonts w:ascii="Times New Roman" w:hAnsi="Times New Roman"/>
          <w:sz w:val="20"/>
        </w:rPr>
        <w:t xml:space="preserve">ларын пайдалану ережелері Банктің сайтында орналастырылған. </w:t>
      </w:r>
      <w:r w:rsidR="00477182">
        <w:rPr>
          <w:rFonts w:ascii="Times New Roman" w:hAnsi="Times New Roman"/>
          <w:sz w:val="20"/>
        </w:rPr>
        <w:t>Карта</w:t>
      </w:r>
      <w:r>
        <w:rPr>
          <w:rFonts w:ascii="Times New Roman" w:hAnsi="Times New Roman"/>
          <w:sz w:val="20"/>
        </w:rPr>
        <w:t xml:space="preserve"> ұстаушы көрсетілген ережелермен танысқанын растайды және оларды сақтауға міндеттенеді.</w:t>
      </w:r>
    </w:p>
    <w:p w14:paraId="1A512C72" w14:textId="5BAA39DF"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3.1.6. </w:t>
      </w:r>
      <w:r w:rsidR="00477182">
        <w:rPr>
          <w:rFonts w:ascii="Times New Roman" w:hAnsi="Times New Roman"/>
          <w:sz w:val="20"/>
        </w:rPr>
        <w:t>Карта</w:t>
      </w:r>
      <w:r>
        <w:rPr>
          <w:rFonts w:ascii="Times New Roman" w:hAnsi="Times New Roman"/>
          <w:sz w:val="20"/>
        </w:rPr>
        <w:t xml:space="preserve"> ұстаушы Жүйелер/өзге төлем жүйелері және олардың қатысушылары/басқа ұйымдар </w:t>
      </w:r>
      <w:r w:rsidR="00477182">
        <w:rPr>
          <w:rFonts w:ascii="Times New Roman" w:hAnsi="Times New Roman"/>
          <w:sz w:val="20"/>
        </w:rPr>
        <w:t>Карта</w:t>
      </w:r>
      <w:r>
        <w:rPr>
          <w:rFonts w:ascii="Times New Roman" w:hAnsi="Times New Roman"/>
          <w:sz w:val="20"/>
        </w:rPr>
        <w:t>лық операциялардың сомалары/саны бойынша тыйым салулар/шектеулер/лимиттер және өздерінің комиссиялық сыйақыларын белгілей алатындығымен келіседі.</w:t>
      </w:r>
    </w:p>
    <w:p w14:paraId="3722E0EA" w14:textId="33B7011E"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3.1.7. Төлем </w:t>
      </w:r>
      <w:r w:rsidR="00477182">
        <w:rPr>
          <w:rFonts w:ascii="Times New Roman" w:hAnsi="Times New Roman"/>
          <w:sz w:val="20"/>
        </w:rPr>
        <w:t>карта</w:t>
      </w:r>
      <w:r>
        <w:rPr>
          <w:rFonts w:ascii="Times New Roman" w:hAnsi="Times New Roman"/>
          <w:sz w:val="20"/>
        </w:rPr>
        <w:t xml:space="preserve">сы Банктің меншігі болып табылады және оның Ұстаушысына </w:t>
      </w:r>
      <w:r w:rsidR="00477182">
        <w:rPr>
          <w:rFonts w:ascii="Times New Roman" w:hAnsi="Times New Roman"/>
          <w:sz w:val="20"/>
        </w:rPr>
        <w:t>Карта</w:t>
      </w:r>
      <w:r>
        <w:rPr>
          <w:rFonts w:ascii="Times New Roman" w:hAnsi="Times New Roman"/>
          <w:sz w:val="20"/>
        </w:rPr>
        <w:t xml:space="preserve"> шотындағы ақшаға қол жеткізу құралы ретінде ғана беріледі.</w:t>
      </w:r>
      <w:r>
        <w:rPr>
          <w:rFonts w:ascii="Times New Roman" w:hAnsi="Times New Roman"/>
          <w:color w:val="000000"/>
          <w:sz w:val="20"/>
        </w:rPr>
        <w:t xml:space="preserve"> </w:t>
      </w:r>
    </w:p>
    <w:p w14:paraId="501B4022" w14:textId="7BC0CBE8"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3.1.8. </w:t>
      </w:r>
      <w:r w:rsidR="00477182">
        <w:rPr>
          <w:rFonts w:ascii="Times New Roman" w:hAnsi="Times New Roman"/>
          <w:sz w:val="20"/>
        </w:rPr>
        <w:t>Карта</w:t>
      </w:r>
      <w:r>
        <w:rPr>
          <w:rFonts w:ascii="Times New Roman" w:hAnsi="Times New Roman"/>
          <w:sz w:val="20"/>
        </w:rPr>
        <w:t xml:space="preserve"> ұстаушы өзінің атына шығарылған Төлем </w:t>
      </w:r>
      <w:r w:rsidR="00477182">
        <w:rPr>
          <w:rFonts w:ascii="Times New Roman" w:hAnsi="Times New Roman"/>
          <w:sz w:val="20"/>
        </w:rPr>
        <w:t>карта</w:t>
      </w:r>
      <w:r>
        <w:rPr>
          <w:rFonts w:ascii="Times New Roman" w:hAnsi="Times New Roman"/>
          <w:sz w:val="20"/>
        </w:rPr>
        <w:t xml:space="preserve">сын алуға үшінші тұлғаға өкілеттік берген жағдайда (нотариалды куәландырылған сенімхат негізінде) </w:t>
      </w:r>
      <w:r w:rsidR="00477182">
        <w:rPr>
          <w:rFonts w:ascii="Times New Roman" w:hAnsi="Times New Roman"/>
          <w:sz w:val="20"/>
        </w:rPr>
        <w:t>Карта</w:t>
      </w:r>
      <w:r>
        <w:rPr>
          <w:rFonts w:ascii="Times New Roman" w:hAnsi="Times New Roman"/>
          <w:sz w:val="20"/>
        </w:rPr>
        <w:t xml:space="preserve"> ұстаушы осындай тұлғаның Төлем </w:t>
      </w:r>
      <w:r w:rsidR="00477182">
        <w:rPr>
          <w:rFonts w:ascii="Times New Roman" w:hAnsi="Times New Roman"/>
          <w:sz w:val="20"/>
        </w:rPr>
        <w:t>карта</w:t>
      </w:r>
      <w:r>
        <w:rPr>
          <w:rFonts w:ascii="Times New Roman" w:hAnsi="Times New Roman"/>
          <w:sz w:val="20"/>
        </w:rPr>
        <w:t>сын алуына және пайдалануына байланысты туындауы мүмкін барлық тәуекелдерді көтереді.</w:t>
      </w:r>
    </w:p>
    <w:p w14:paraId="40782AFF" w14:textId="79B99075"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Төлем </w:t>
      </w:r>
      <w:r w:rsidR="00477182">
        <w:rPr>
          <w:rFonts w:ascii="Times New Roman" w:hAnsi="Times New Roman"/>
          <w:sz w:val="20"/>
        </w:rPr>
        <w:t>карта</w:t>
      </w:r>
      <w:r>
        <w:rPr>
          <w:rFonts w:ascii="Times New Roman" w:hAnsi="Times New Roman"/>
          <w:sz w:val="20"/>
        </w:rPr>
        <w:t xml:space="preserve">сын электрондық түрде шығару Қашықтан қол жеткізу жүйесі арқылы жүзеге асырылады, мұндай Төлем </w:t>
      </w:r>
      <w:r w:rsidR="00477182">
        <w:rPr>
          <w:rFonts w:ascii="Times New Roman" w:hAnsi="Times New Roman"/>
          <w:sz w:val="20"/>
        </w:rPr>
        <w:t>карта</w:t>
      </w:r>
      <w:r>
        <w:rPr>
          <w:rFonts w:ascii="Times New Roman" w:hAnsi="Times New Roman"/>
          <w:sz w:val="20"/>
        </w:rPr>
        <w:t>сының деректемелері Қашықтан қол жеткізу жүйесінде қолжетімді және оны ұстаушыға Push-хабарламалар және/немесе SMS-хабарламалар арқылы жіберіледі.</w:t>
      </w:r>
    </w:p>
    <w:p w14:paraId="5D165FE3" w14:textId="6FE7EF71" w:rsidR="00815110" w:rsidRDefault="00815110" w:rsidP="00815110">
      <w:pPr>
        <w:spacing w:after="0" w:line="240" w:lineRule="auto"/>
        <w:jc w:val="both"/>
        <w:rPr>
          <w:rFonts w:ascii="Times New Roman" w:eastAsia="Times New Roman" w:hAnsi="Times New Roman"/>
          <w:color w:val="000000" w:themeColor="text1"/>
          <w:sz w:val="20"/>
          <w:szCs w:val="20"/>
        </w:rPr>
      </w:pPr>
      <w:r>
        <w:rPr>
          <w:rFonts w:ascii="Times New Roman" w:hAnsi="Times New Roman"/>
          <w:sz w:val="20"/>
        </w:rPr>
        <w:t xml:space="preserve">3.1.9. </w:t>
      </w:r>
      <w:r>
        <w:rPr>
          <w:rFonts w:ascii="Times New Roman" w:hAnsi="Times New Roman"/>
          <w:color w:val="000000" w:themeColor="text1"/>
          <w:sz w:val="20"/>
        </w:rPr>
        <w:t xml:space="preserve">Клиент/Қосымша </w:t>
      </w:r>
      <w:r w:rsidR="00477182">
        <w:rPr>
          <w:rFonts w:ascii="Times New Roman" w:hAnsi="Times New Roman"/>
          <w:color w:val="000000" w:themeColor="text1"/>
          <w:sz w:val="20"/>
        </w:rPr>
        <w:t>карта</w:t>
      </w:r>
      <w:r>
        <w:rPr>
          <w:rFonts w:ascii="Times New Roman" w:hAnsi="Times New Roman"/>
          <w:color w:val="000000" w:themeColor="text1"/>
          <w:sz w:val="20"/>
        </w:rPr>
        <w:t xml:space="preserve">ның ұстаушысы Төлем </w:t>
      </w:r>
      <w:r w:rsidR="00477182">
        <w:rPr>
          <w:rFonts w:ascii="Times New Roman" w:hAnsi="Times New Roman"/>
          <w:color w:val="000000" w:themeColor="text1"/>
          <w:sz w:val="20"/>
        </w:rPr>
        <w:t>карта</w:t>
      </w:r>
      <w:r>
        <w:rPr>
          <w:rFonts w:ascii="Times New Roman" w:hAnsi="Times New Roman"/>
          <w:color w:val="000000" w:themeColor="text1"/>
          <w:sz w:val="20"/>
        </w:rPr>
        <w:t xml:space="preserve">сын немесе оның деректемелері туралы ақпаратты алған күннен бастап </w:t>
      </w:r>
      <w:r w:rsidR="00477182">
        <w:rPr>
          <w:rFonts w:ascii="Times New Roman" w:hAnsi="Times New Roman"/>
          <w:color w:val="000000" w:themeColor="text1"/>
          <w:sz w:val="20"/>
        </w:rPr>
        <w:t>Карта</w:t>
      </w:r>
      <w:r>
        <w:rPr>
          <w:rFonts w:ascii="Times New Roman" w:hAnsi="Times New Roman"/>
          <w:color w:val="000000" w:themeColor="text1"/>
          <w:sz w:val="20"/>
        </w:rPr>
        <w:t xml:space="preserve">ның ұстаушысы болып табылады. Ұстаушының Төлем </w:t>
      </w:r>
      <w:r w:rsidR="00477182">
        <w:rPr>
          <w:rFonts w:ascii="Times New Roman" w:hAnsi="Times New Roman"/>
          <w:color w:val="000000" w:themeColor="text1"/>
          <w:sz w:val="20"/>
        </w:rPr>
        <w:t>карта</w:t>
      </w:r>
      <w:r>
        <w:rPr>
          <w:rFonts w:ascii="Times New Roman" w:hAnsi="Times New Roman"/>
          <w:color w:val="000000" w:themeColor="text1"/>
          <w:sz w:val="20"/>
        </w:rPr>
        <w:t xml:space="preserve">сын алу фактісі Қашықтан қол жеткізу жүйесінде не </w:t>
      </w:r>
      <w:r w:rsidR="00477182">
        <w:rPr>
          <w:rFonts w:ascii="Times New Roman" w:hAnsi="Times New Roman"/>
          <w:color w:val="000000" w:themeColor="text1"/>
          <w:sz w:val="20"/>
        </w:rPr>
        <w:t>Карта</w:t>
      </w:r>
      <w:r>
        <w:rPr>
          <w:rFonts w:ascii="Times New Roman" w:hAnsi="Times New Roman"/>
          <w:color w:val="000000" w:themeColor="text1"/>
          <w:sz w:val="20"/>
        </w:rPr>
        <w:t xml:space="preserve"> ұстаушының Банк белгілеген нысан бойынша құжатқа қол қоюы арқылы расталады (әдісті Банк айқындайды). </w:t>
      </w:r>
    </w:p>
    <w:p w14:paraId="3E696CD8" w14:textId="7700554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color w:val="000000" w:themeColor="text1"/>
          <w:sz w:val="20"/>
        </w:rPr>
        <w:t xml:space="preserve">Төлем </w:t>
      </w:r>
      <w:r w:rsidR="00477182">
        <w:rPr>
          <w:rFonts w:ascii="Times New Roman" w:hAnsi="Times New Roman"/>
          <w:color w:val="000000" w:themeColor="text1"/>
          <w:sz w:val="20"/>
        </w:rPr>
        <w:t>карта</w:t>
      </w:r>
      <w:r>
        <w:rPr>
          <w:rFonts w:ascii="Times New Roman" w:hAnsi="Times New Roman"/>
          <w:color w:val="000000" w:themeColor="text1"/>
          <w:sz w:val="20"/>
        </w:rPr>
        <w:t xml:space="preserve">сын іске қосу үшін оның ұстаушысы ПИН-кодты пайдалана отырып, банкомат арқылы </w:t>
      </w:r>
      <w:r w:rsidR="00477182">
        <w:rPr>
          <w:rFonts w:ascii="Times New Roman" w:hAnsi="Times New Roman"/>
          <w:color w:val="000000" w:themeColor="text1"/>
          <w:sz w:val="20"/>
        </w:rPr>
        <w:t>Карта</w:t>
      </w:r>
      <w:r>
        <w:rPr>
          <w:rFonts w:ascii="Times New Roman" w:hAnsi="Times New Roman"/>
          <w:color w:val="000000" w:themeColor="text1"/>
          <w:sz w:val="20"/>
        </w:rPr>
        <w:t xml:space="preserve">лық операция жүргізуі қажет. </w:t>
      </w:r>
      <w:r w:rsidR="00477182">
        <w:rPr>
          <w:rFonts w:ascii="Times New Roman" w:hAnsi="Times New Roman"/>
          <w:color w:val="000000" w:themeColor="text1"/>
          <w:sz w:val="20"/>
        </w:rPr>
        <w:t>Карта</w:t>
      </w:r>
      <w:r>
        <w:rPr>
          <w:rFonts w:ascii="Times New Roman" w:hAnsi="Times New Roman"/>
          <w:color w:val="000000" w:themeColor="text1"/>
          <w:sz w:val="20"/>
        </w:rPr>
        <w:t xml:space="preserve"> ұстаушының деректемелері жоқ Төлем </w:t>
      </w:r>
      <w:r w:rsidR="00477182">
        <w:rPr>
          <w:rFonts w:ascii="Times New Roman" w:hAnsi="Times New Roman"/>
          <w:color w:val="000000" w:themeColor="text1"/>
          <w:sz w:val="20"/>
        </w:rPr>
        <w:t>карта</w:t>
      </w:r>
      <w:r>
        <w:rPr>
          <w:rFonts w:ascii="Times New Roman" w:hAnsi="Times New Roman"/>
          <w:color w:val="000000" w:themeColor="text1"/>
          <w:sz w:val="20"/>
        </w:rPr>
        <w:t>сын белсендіру Қашықтан қол жеткізу жүйесінде жүзеге асырылады.</w:t>
      </w:r>
    </w:p>
    <w:p w14:paraId="6D816B17" w14:textId="1375AD7A"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3.1.10. Егер Төлем </w:t>
      </w:r>
      <w:r w:rsidR="00477182">
        <w:rPr>
          <w:rFonts w:ascii="Times New Roman" w:hAnsi="Times New Roman"/>
          <w:sz w:val="20"/>
        </w:rPr>
        <w:t>карта</w:t>
      </w:r>
      <w:r>
        <w:rPr>
          <w:rFonts w:ascii="Times New Roman" w:hAnsi="Times New Roman"/>
          <w:sz w:val="20"/>
        </w:rPr>
        <w:t xml:space="preserve">сы электрондық түрде - Қашықтан қол жеткізу жүйесінде шығарылған болса, Төлем </w:t>
      </w:r>
      <w:r w:rsidR="00477182">
        <w:rPr>
          <w:rFonts w:ascii="Times New Roman" w:hAnsi="Times New Roman"/>
          <w:sz w:val="20"/>
        </w:rPr>
        <w:t>карта</w:t>
      </w:r>
      <w:r>
        <w:rPr>
          <w:rFonts w:ascii="Times New Roman" w:hAnsi="Times New Roman"/>
          <w:sz w:val="20"/>
        </w:rPr>
        <w:t xml:space="preserve">сының қолданылу мерзімі оның бет жағында көрсетіледі. Төлем </w:t>
      </w:r>
      <w:r w:rsidR="00477182">
        <w:rPr>
          <w:rFonts w:ascii="Times New Roman" w:hAnsi="Times New Roman"/>
          <w:sz w:val="20"/>
        </w:rPr>
        <w:t>карта</w:t>
      </w:r>
      <w:r>
        <w:rPr>
          <w:rFonts w:ascii="Times New Roman" w:hAnsi="Times New Roman"/>
          <w:sz w:val="20"/>
        </w:rPr>
        <w:t xml:space="preserve">сы көрсетілген айдың ақырғы күнінің соңына дейін жарамды. ҚР заңнамасында өзге де шектеулер көзделуі мүмкін. Қолданылу мерзімі өткен Төлем </w:t>
      </w:r>
      <w:r w:rsidR="00477182">
        <w:rPr>
          <w:rFonts w:ascii="Times New Roman" w:hAnsi="Times New Roman"/>
          <w:sz w:val="20"/>
        </w:rPr>
        <w:t>карта</w:t>
      </w:r>
      <w:r>
        <w:rPr>
          <w:rFonts w:ascii="Times New Roman" w:hAnsi="Times New Roman"/>
          <w:sz w:val="20"/>
        </w:rPr>
        <w:t xml:space="preserve">лары бойынша </w:t>
      </w:r>
      <w:r w:rsidR="00477182">
        <w:rPr>
          <w:rFonts w:ascii="Times New Roman" w:hAnsi="Times New Roman"/>
          <w:sz w:val="20"/>
        </w:rPr>
        <w:t>Карта</w:t>
      </w:r>
      <w:r>
        <w:rPr>
          <w:rFonts w:ascii="Times New Roman" w:hAnsi="Times New Roman"/>
          <w:sz w:val="20"/>
        </w:rPr>
        <w:t xml:space="preserve">лық операциялар жүзеге асырылмайды. </w:t>
      </w:r>
    </w:p>
    <w:p w14:paraId="18F63C48" w14:textId="19DA34FD"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3.1.11. Банк </w:t>
      </w:r>
      <w:r w:rsidR="00477182">
        <w:rPr>
          <w:rFonts w:ascii="Times New Roman" w:hAnsi="Times New Roman"/>
          <w:sz w:val="20"/>
        </w:rPr>
        <w:t>Карта</w:t>
      </w:r>
      <w:r>
        <w:rPr>
          <w:rFonts w:ascii="Times New Roman" w:hAnsi="Times New Roman"/>
          <w:sz w:val="20"/>
        </w:rPr>
        <w:t xml:space="preserve"> ұстаушыны Төлем </w:t>
      </w:r>
      <w:r w:rsidR="00477182">
        <w:rPr>
          <w:rFonts w:ascii="Times New Roman" w:hAnsi="Times New Roman"/>
          <w:sz w:val="20"/>
        </w:rPr>
        <w:t>карта</w:t>
      </w:r>
      <w:r>
        <w:rPr>
          <w:rFonts w:ascii="Times New Roman" w:hAnsi="Times New Roman"/>
          <w:sz w:val="20"/>
        </w:rPr>
        <w:t>сының қолданылу мерзімі өткен күнге дейін кемінде күнтізбелік 10 күн бұрын оның қолданылу мерзімінің аяқталғаны туралы хабардар етеді (хабарлау тәсілін Банк айқындайды).</w:t>
      </w:r>
    </w:p>
    <w:p w14:paraId="3973516D" w14:textId="44BFF3AD" w:rsidR="00815110" w:rsidRDefault="00815110" w:rsidP="00815110">
      <w:pPr>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3.1.12.</w:t>
      </w:r>
      <w:r>
        <w:rPr>
          <w:rFonts w:ascii="Times New Roman" w:hAnsi="Times New Roman"/>
          <w:color w:val="000000"/>
          <w:sz w:val="20"/>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Жұмыс берушіден </w:t>
      </w:r>
      <w:r w:rsidR="00477182">
        <w:rPr>
          <w:rFonts w:ascii="Times New Roman" w:hAnsi="Times New Roman"/>
          <w:color w:val="000000"/>
          <w:sz w:val="20"/>
        </w:rPr>
        <w:t>Карта</w:t>
      </w:r>
      <w:r>
        <w:rPr>
          <w:rFonts w:ascii="Times New Roman" w:hAnsi="Times New Roman"/>
          <w:color w:val="000000"/>
          <w:sz w:val="20"/>
        </w:rPr>
        <w:t xml:space="preserve"> шотына қатарынан 6 ай ішінде жалақы түрінде ақша түспеген жағдайда және/немесе өзге тұлғалардан өзге төлемдер түскен кезде, сондай-ақ Банк жұмыс беруші мен Клиент арасындағы еңбек қатынастарының тоқтатылғанын растайтын мәліметтерді тапқан жағдайда, Банк Тарифтерге сәйкес Төлем </w:t>
      </w:r>
      <w:r w:rsidR="00477182">
        <w:rPr>
          <w:rFonts w:ascii="Times New Roman" w:hAnsi="Times New Roman"/>
          <w:color w:val="000000"/>
          <w:sz w:val="20"/>
        </w:rPr>
        <w:t>карта</w:t>
      </w:r>
      <w:r>
        <w:rPr>
          <w:rFonts w:ascii="Times New Roman" w:hAnsi="Times New Roman"/>
          <w:color w:val="000000"/>
          <w:sz w:val="20"/>
        </w:rPr>
        <w:t>сына қызмет көрсетудің стандартты шарттарын қолданады.</w:t>
      </w:r>
      <w:r>
        <w:rPr>
          <w:rFonts w:ascii="Times New Roman" w:hAnsi="Times New Roman"/>
          <w:sz w:val="20"/>
        </w:rPr>
        <w:t xml:space="preserve"> </w:t>
      </w:r>
    </w:p>
    <w:p w14:paraId="18079014" w14:textId="392DDA0E"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3.1.13. </w:t>
      </w:r>
      <w:r w:rsidR="00477182">
        <w:rPr>
          <w:rFonts w:ascii="Times New Roman" w:hAnsi="Times New Roman"/>
          <w:color w:val="000000"/>
          <w:sz w:val="20"/>
        </w:rPr>
        <w:t>Карта</w:t>
      </w:r>
      <w:r>
        <w:rPr>
          <w:rFonts w:ascii="Times New Roman" w:hAnsi="Times New Roman"/>
          <w:color w:val="000000"/>
          <w:sz w:val="20"/>
        </w:rPr>
        <w:t>ның шоты бойынша үзінді көшірме беріледі:</w:t>
      </w:r>
    </w:p>
    <w:p w14:paraId="752EFBB2"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Қашықтан қол жеткізу жүйесі арқылы;</w:t>
      </w:r>
    </w:p>
    <w:p w14:paraId="267AD0DB" w14:textId="0DDB19FF"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банкоматтың көмегімен (</w:t>
      </w:r>
      <w:r w:rsidR="00477182">
        <w:rPr>
          <w:rFonts w:ascii="Times New Roman" w:hAnsi="Times New Roman"/>
          <w:color w:val="000000"/>
          <w:sz w:val="20"/>
        </w:rPr>
        <w:t>Карта</w:t>
      </w:r>
      <w:r>
        <w:rPr>
          <w:rFonts w:ascii="Times New Roman" w:hAnsi="Times New Roman"/>
          <w:color w:val="000000"/>
          <w:sz w:val="20"/>
        </w:rPr>
        <w:t xml:space="preserve"> ұстаушы жасаған соңғы 10 (он) операция көрсетіледі);</w:t>
      </w:r>
    </w:p>
    <w:p w14:paraId="50AB1855"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және/немесе Банкке жеке келуімен. </w:t>
      </w:r>
    </w:p>
    <w:p w14:paraId="4ED14640"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Үзінді-көшірме ҚР заңнамасының, Жүйенің және банк құжаттарының талаптарын ескере отырып қалыптастырылады. </w:t>
      </w:r>
    </w:p>
    <w:p w14:paraId="4D80E921" w14:textId="541B54F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3.1.14. </w:t>
      </w:r>
      <w:r w:rsidR="00477182">
        <w:rPr>
          <w:rFonts w:ascii="Times New Roman" w:hAnsi="Times New Roman"/>
          <w:color w:val="000000"/>
          <w:sz w:val="20"/>
        </w:rPr>
        <w:t>Карта</w:t>
      </w:r>
      <w:r>
        <w:rPr>
          <w:rFonts w:ascii="Times New Roman" w:hAnsi="Times New Roman"/>
          <w:color w:val="000000"/>
          <w:sz w:val="20"/>
        </w:rPr>
        <w:t>ның қағаз тасымалдағыштағы шоты бойынша үзінді көшірмені Банк айына 1 (бір) рет тегін, қосымша және мұрағаттық үзінді көшірмені - Тарифтерге сәйкес ұсынады.</w:t>
      </w:r>
    </w:p>
    <w:p w14:paraId="657C75B2" w14:textId="630F314F" w:rsidR="00815110" w:rsidRDefault="00815110" w:rsidP="0081511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 xml:space="preserve">3.1.15. Қосымша </w:t>
      </w:r>
      <w:r w:rsidR="00477182">
        <w:rPr>
          <w:rFonts w:ascii="Times New Roman" w:hAnsi="Times New Roman"/>
          <w:sz w:val="20"/>
        </w:rPr>
        <w:t>карта</w:t>
      </w:r>
      <w:r>
        <w:rPr>
          <w:rFonts w:ascii="Times New Roman" w:hAnsi="Times New Roman"/>
          <w:sz w:val="20"/>
        </w:rPr>
        <w:t xml:space="preserve">ның ұстаушысына үзінді көшірмені және </w:t>
      </w:r>
      <w:r w:rsidR="00477182">
        <w:rPr>
          <w:rFonts w:ascii="Times New Roman" w:hAnsi="Times New Roman"/>
          <w:sz w:val="20"/>
        </w:rPr>
        <w:t>Карта</w:t>
      </w:r>
      <w:r>
        <w:rPr>
          <w:rFonts w:ascii="Times New Roman" w:hAnsi="Times New Roman"/>
          <w:sz w:val="20"/>
        </w:rPr>
        <w:t xml:space="preserve">ның шоты бойынша өзге де ақпаратты беру Қашықтан қол жеткізу жүйесі арқылы үзінді көшірме мен </w:t>
      </w:r>
      <w:r w:rsidR="00477182">
        <w:rPr>
          <w:rFonts w:ascii="Times New Roman" w:hAnsi="Times New Roman"/>
          <w:sz w:val="20"/>
        </w:rPr>
        <w:t>Карта</w:t>
      </w:r>
      <w:r>
        <w:rPr>
          <w:rFonts w:ascii="Times New Roman" w:hAnsi="Times New Roman"/>
          <w:sz w:val="20"/>
        </w:rPr>
        <w:t xml:space="preserve">ның шоты бойынша өзге де ақпаратты беру жағдайларын қоспағанда, Клиент берген нотариалды жолмен куәландырылған сенімхаттың түпнұсқасы негізінде жүзеге асырылады. Осы арқылы Клиент Қосымша </w:t>
      </w:r>
      <w:r w:rsidR="00477182">
        <w:rPr>
          <w:rFonts w:ascii="Times New Roman" w:hAnsi="Times New Roman"/>
          <w:sz w:val="20"/>
        </w:rPr>
        <w:t>карта</w:t>
      </w:r>
      <w:r>
        <w:rPr>
          <w:rFonts w:ascii="Times New Roman" w:hAnsi="Times New Roman"/>
          <w:sz w:val="20"/>
        </w:rPr>
        <w:t xml:space="preserve"> ұстаушыға банктік және заңмен қорғалатын өзге де құпияны құрайтын ақпаратты ашуға Банкке сөзсіз құқық береді.</w:t>
      </w:r>
    </w:p>
    <w:p w14:paraId="72BC1E47" w14:textId="5A28A7E2" w:rsidR="00815110" w:rsidRDefault="00815110" w:rsidP="0081511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 xml:space="preserve">3.1.16. Клиент Төлем </w:t>
      </w:r>
      <w:r w:rsidR="00477182">
        <w:rPr>
          <w:rFonts w:ascii="Times New Roman" w:hAnsi="Times New Roman"/>
          <w:sz w:val="20"/>
        </w:rPr>
        <w:t>карта</w:t>
      </w:r>
      <w:r>
        <w:rPr>
          <w:rFonts w:ascii="Times New Roman" w:hAnsi="Times New Roman"/>
          <w:sz w:val="20"/>
        </w:rPr>
        <w:t xml:space="preserve">сының күшін жоюға/қайта шығарудан бас тартуға құқылы. Бұл ретте Төлем </w:t>
      </w:r>
      <w:r w:rsidR="00477182">
        <w:rPr>
          <w:rFonts w:ascii="Times New Roman" w:hAnsi="Times New Roman"/>
          <w:sz w:val="20"/>
        </w:rPr>
        <w:t>карта</w:t>
      </w:r>
      <w:r>
        <w:rPr>
          <w:rFonts w:ascii="Times New Roman" w:hAnsi="Times New Roman"/>
          <w:sz w:val="20"/>
        </w:rPr>
        <w:t>сын шығарғаны/қайта шығарғаны үшін Банктің комиссиясы қайтарылмайды.</w:t>
      </w:r>
    </w:p>
    <w:p w14:paraId="35E28A39" w14:textId="2F42E233" w:rsidR="00815110" w:rsidRDefault="00815110" w:rsidP="0081511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 xml:space="preserve">3.1.17. </w:t>
      </w:r>
      <w:r w:rsidR="00477182">
        <w:rPr>
          <w:rFonts w:ascii="Times New Roman" w:hAnsi="Times New Roman"/>
          <w:sz w:val="20"/>
        </w:rPr>
        <w:t>Карта</w:t>
      </w:r>
      <w:r>
        <w:rPr>
          <w:rFonts w:ascii="Times New Roman" w:hAnsi="Times New Roman"/>
          <w:sz w:val="20"/>
        </w:rPr>
        <w:t xml:space="preserve"> ұстаушы Төлем </w:t>
      </w:r>
      <w:r w:rsidR="00477182">
        <w:rPr>
          <w:rFonts w:ascii="Times New Roman" w:hAnsi="Times New Roman"/>
          <w:sz w:val="20"/>
        </w:rPr>
        <w:t>карта</w:t>
      </w:r>
      <w:r>
        <w:rPr>
          <w:rFonts w:ascii="Times New Roman" w:hAnsi="Times New Roman"/>
          <w:sz w:val="20"/>
        </w:rPr>
        <w:t>сын пайдалануға қатысты барлық мәселелер бойынша Банкке жүгінеді.</w:t>
      </w:r>
    </w:p>
    <w:p w14:paraId="4EDD6D12"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 xml:space="preserve">3.2.     Төлем картасын қайта шығару. </w:t>
      </w:r>
    </w:p>
    <w:p w14:paraId="1FAE2681" w14:textId="1BB5F409" w:rsidR="00815110" w:rsidRDefault="00815110" w:rsidP="00815110">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3.2.1. Төлем </w:t>
      </w:r>
      <w:r w:rsidR="00477182">
        <w:rPr>
          <w:rFonts w:ascii="Times New Roman" w:hAnsi="Times New Roman"/>
          <w:sz w:val="20"/>
        </w:rPr>
        <w:t>карта</w:t>
      </w:r>
      <w:r>
        <w:rPr>
          <w:rFonts w:ascii="Times New Roman" w:hAnsi="Times New Roman"/>
          <w:sz w:val="20"/>
        </w:rPr>
        <w:t xml:space="preserve">сы оның қолданылу мерзімі аяқталған, Төлем </w:t>
      </w:r>
      <w:r w:rsidR="00477182">
        <w:rPr>
          <w:rFonts w:ascii="Times New Roman" w:hAnsi="Times New Roman"/>
          <w:sz w:val="20"/>
        </w:rPr>
        <w:t>карта</w:t>
      </w:r>
      <w:r>
        <w:rPr>
          <w:rFonts w:ascii="Times New Roman" w:hAnsi="Times New Roman"/>
          <w:sz w:val="20"/>
        </w:rPr>
        <w:t xml:space="preserve">сы бүлінген, ПИН-код құпиясыздандырылған жағдайларда, Банктің бастамасы бойынша немесе </w:t>
      </w:r>
      <w:r w:rsidR="00477182">
        <w:rPr>
          <w:rFonts w:ascii="Times New Roman" w:hAnsi="Times New Roman"/>
          <w:sz w:val="20"/>
        </w:rPr>
        <w:t>Карта</w:t>
      </w:r>
      <w:r>
        <w:rPr>
          <w:rFonts w:ascii="Times New Roman" w:hAnsi="Times New Roman"/>
          <w:sz w:val="20"/>
        </w:rPr>
        <w:t xml:space="preserve"> Ұстаушының қалауы бойынша қайта шығарылады. Төлем </w:t>
      </w:r>
      <w:r w:rsidR="00477182">
        <w:rPr>
          <w:rFonts w:ascii="Times New Roman" w:hAnsi="Times New Roman"/>
          <w:sz w:val="20"/>
        </w:rPr>
        <w:t>карта</w:t>
      </w:r>
      <w:r>
        <w:rPr>
          <w:rFonts w:ascii="Times New Roman" w:hAnsi="Times New Roman"/>
          <w:sz w:val="20"/>
        </w:rPr>
        <w:t>сын қайта шығару Тарифтерге сәйкес жүзеге асырылады.</w:t>
      </w:r>
    </w:p>
    <w:p w14:paraId="7707E9F8" w14:textId="3C10F09E" w:rsidR="00815110" w:rsidRDefault="00815110" w:rsidP="00815110">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3.2.2. Төлем </w:t>
      </w:r>
      <w:r w:rsidR="00477182">
        <w:rPr>
          <w:rFonts w:ascii="Times New Roman" w:hAnsi="Times New Roman"/>
          <w:sz w:val="20"/>
        </w:rPr>
        <w:t>карта</w:t>
      </w:r>
      <w:r>
        <w:rPr>
          <w:rFonts w:ascii="Times New Roman" w:hAnsi="Times New Roman"/>
          <w:sz w:val="20"/>
        </w:rPr>
        <w:t xml:space="preserve">сын қайта шығарған кезде Банк </w:t>
      </w:r>
      <w:r w:rsidR="00477182">
        <w:rPr>
          <w:rFonts w:ascii="Times New Roman" w:hAnsi="Times New Roman"/>
          <w:sz w:val="20"/>
        </w:rPr>
        <w:t>карта</w:t>
      </w:r>
      <w:r>
        <w:rPr>
          <w:rFonts w:ascii="Times New Roman" w:hAnsi="Times New Roman"/>
          <w:sz w:val="20"/>
        </w:rPr>
        <w:t>ның/</w:t>
      </w:r>
      <w:r w:rsidR="00477182">
        <w:rPr>
          <w:rFonts w:ascii="Times New Roman" w:hAnsi="Times New Roman"/>
          <w:sz w:val="20"/>
        </w:rPr>
        <w:t>карта</w:t>
      </w:r>
      <w:r>
        <w:rPr>
          <w:rFonts w:ascii="Times New Roman" w:hAnsi="Times New Roman"/>
          <w:sz w:val="20"/>
        </w:rPr>
        <w:t xml:space="preserve">лық өнімнің түрін/үлгісін өзгертуге құқылы. </w:t>
      </w:r>
    </w:p>
    <w:p w14:paraId="05A7B766" w14:textId="1B40CF19" w:rsidR="00815110" w:rsidRDefault="00815110" w:rsidP="00815110">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3.2.3. Банк Төлем </w:t>
      </w:r>
      <w:r w:rsidR="00477182">
        <w:rPr>
          <w:rFonts w:ascii="Times New Roman" w:hAnsi="Times New Roman"/>
          <w:sz w:val="20"/>
        </w:rPr>
        <w:t>карта</w:t>
      </w:r>
      <w:r>
        <w:rPr>
          <w:rFonts w:ascii="Times New Roman" w:hAnsi="Times New Roman"/>
          <w:sz w:val="20"/>
        </w:rPr>
        <w:t xml:space="preserve">сын ол бойынша өтелмеген берешекті, кредит мөлшерін (егер бұл Банк пен Клиент арасында жасалған банктік </w:t>
      </w:r>
      <w:r w:rsidR="00477182">
        <w:rPr>
          <w:rFonts w:ascii="Times New Roman" w:hAnsi="Times New Roman"/>
          <w:sz w:val="20"/>
        </w:rPr>
        <w:t>қарыз</w:t>
      </w:r>
      <w:r>
        <w:rPr>
          <w:rFonts w:ascii="Times New Roman" w:hAnsi="Times New Roman"/>
          <w:sz w:val="20"/>
        </w:rPr>
        <w:t xml:space="preserve"> шартында көзделсе) және Клиенттің меншікті қаражатын сақтай отырып, қайта шығарады. </w:t>
      </w:r>
    </w:p>
    <w:p w14:paraId="0E33718A" w14:textId="21FDF868" w:rsidR="00815110" w:rsidRDefault="00815110" w:rsidP="00815110">
      <w:pPr>
        <w:tabs>
          <w:tab w:val="left" w:pos="-851"/>
          <w:tab w:val="left" w:pos="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3.2.4. Банк құжаттарында көзделген жағдайларда Банк Төлем </w:t>
      </w:r>
      <w:r w:rsidR="00477182">
        <w:rPr>
          <w:rFonts w:ascii="Times New Roman" w:hAnsi="Times New Roman"/>
          <w:sz w:val="20"/>
        </w:rPr>
        <w:t>карта</w:t>
      </w:r>
      <w:r>
        <w:rPr>
          <w:rFonts w:ascii="Times New Roman" w:hAnsi="Times New Roman"/>
          <w:sz w:val="20"/>
        </w:rPr>
        <w:t xml:space="preserve">сын қайта шығарудан бас тартуға құқылы. Төлем </w:t>
      </w:r>
      <w:r w:rsidR="00477182">
        <w:rPr>
          <w:rFonts w:ascii="Times New Roman" w:hAnsi="Times New Roman"/>
          <w:sz w:val="20"/>
        </w:rPr>
        <w:t>карта</w:t>
      </w:r>
      <w:r>
        <w:rPr>
          <w:rFonts w:ascii="Times New Roman" w:hAnsi="Times New Roman"/>
          <w:sz w:val="20"/>
        </w:rPr>
        <w:t xml:space="preserve">сын қайта шығару мүмкін болмаған жағдайда, Клиент берешекті (бар болса) Төлем </w:t>
      </w:r>
      <w:r w:rsidR="00477182">
        <w:rPr>
          <w:rFonts w:ascii="Times New Roman" w:hAnsi="Times New Roman"/>
          <w:sz w:val="20"/>
        </w:rPr>
        <w:t>карта</w:t>
      </w:r>
      <w:r>
        <w:rPr>
          <w:rFonts w:ascii="Times New Roman" w:hAnsi="Times New Roman"/>
          <w:sz w:val="20"/>
        </w:rPr>
        <w:t>сының қолданылу мерзімі аяқталғанға дейін 5 жұмыс күнінен кешіктірмей өтеуге міндетті. Жалпы талаптар Клиент Банк алдындағы өз міндеттемелерін толық орындағанға дейін тиісті бөлікте қолданылады.</w:t>
      </w:r>
    </w:p>
    <w:p w14:paraId="6697786C" w14:textId="61791E3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b/>
          <w:sz w:val="20"/>
          <w:szCs w:val="20"/>
        </w:rPr>
      </w:pPr>
      <w:r>
        <w:rPr>
          <w:rFonts w:ascii="Times New Roman" w:hAnsi="Times New Roman"/>
          <w:b/>
          <w:sz w:val="20"/>
        </w:rPr>
        <w:t xml:space="preserve">3.3. </w:t>
      </w:r>
      <w:r w:rsidR="00477182">
        <w:rPr>
          <w:rFonts w:ascii="Times New Roman" w:hAnsi="Times New Roman"/>
          <w:b/>
          <w:sz w:val="20"/>
        </w:rPr>
        <w:t>Карта</w:t>
      </w:r>
      <w:r>
        <w:rPr>
          <w:rFonts w:ascii="Times New Roman" w:hAnsi="Times New Roman"/>
          <w:b/>
          <w:sz w:val="20"/>
        </w:rPr>
        <w:t>лық операциялар (Транзакциялар).</w:t>
      </w:r>
    </w:p>
    <w:p w14:paraId="5BF3B767" w14:textId="3D1BE02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 </w:t>
      </w:r>
      <w:r w:rsidR="00477182">
        <w:rPr>
          <w:rFonts w:ascii="Times New Roman" w:hAnsi="Times New Roman"/>
          <w:sz w:val="20"/>
        </w:rPr>
        <w:t>Карта</w:t>
      </w:r>
      <w:r>
        <w:rPr>
          <w:rFonts w:ascii="Times New Roman" w:hAnsi="Times New Roman"/>
          <w:sz w:val="20"/>
        </w:rPr>
        <w:t xml:space="preserve"> ұстаушы өз қалауы бойынша </w:t>
      </w:r>
      <w:r w:rsidR="00477182">
        <w:rPr>
          <w:rFonts w:ascii="Times New Roman" w:hAnsi="Times New Roman"/>
          <w:sz w:val="20"/>
        </w:rPr>
        <w:t>Карта</w:t>
      </w:r>
      <w:r>
        <w:rPr>
          <w:rFonts w:ascii="Times New Roman" w:hAnsi="Times New Roman"/>
          <w:sz w:val="20"/>
        </w:rPr>
        <w:t xml:space="preserve"> шотындағы ақшаны басқарады және Қашықтан қол жеткізу жүйесі көмегімен </w:t>
      </w:r>
      <w:r w:rsidR="00477182">
        <w:rPr>
          <w:rFonts w:ascii="Times New Roman" w:hAnsi="Times New Roman"/>
          <w:sz w:val="20"/>
        </w:rPr>
        <w:t>Карта</w:t>
      </w:r>
      <w:r>
        <w:rPr>
          <w:rFonts w:ascii="Times New Roman" w:hAnsi="Times New Roman"/>
          <w:sz w:val="20"/>
        </w:rPr>
        <w:t xml:space="preserve"> шоты бойынша үзінді көшірмелер алу, SMS-банкинг қызметін қосу арқылы ақша қалдығы мен қозғалысын дербес бақылайды.</w:t>
      </w:r>
    </w:p>
    <w:p w14:paraId="2FCFC109" w14:textId="6414049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NFC-картаны (Токен) пайдалану шарттары Төлем </w:t>
      </w:r>
      <w:r w:rsidR="00477182">
        <w:rPr>
          <w:rFonts w:ascii="Times New Roman" w:hAnsi="Times New Roman"/>
          <w:sz w:val="20"/>
        </w:rPr>
        <w:t>карта</w:t>
      </w:r>
      <w:r>
        <w:rPr>
          <w:rFonts w:ascii="Times New Roman" w:hAnsi="Times New Roman"/>
          <w:sz w:val="20"/>
        </w:rPr>
        <w:t xml:space="preserve">ларын пайдалану ережелерінде көрсетілген (Банктің сайтында орналастырылған). </w:t>
      </w:r>
    </w:p>
    <w:p w14:paraId="502D4F35" w14:textId="1427D970"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Операцияның нақты жасалған күніне қарамастан, Банктің бағдарламалық қамтамасыз етуінде жүргізілген операция бойынша ақпаратты өңдеу күні </w:t>
      </w:r>
      <w:r w:rsidR="00477182">
        <w:rPr>
          <w:rFonts w:ascii="Times New Roman" w:hAnsi="Times New Roman"/>
          <w:sz w:val="20"/>
        </w:rPr>
        <w:t>Карта</w:t>
      </w:r>
      <w:r>
        <w:rPr>
          <w:rFonts w:ascii="Times New Roman" w:hAnsi="Times New Roman"/>
          <w:sz w:val="20"/>
        </w:rPr>
        <w:t xml:space="preserve"> шотынан ақшаны толтыру/есептен шығару күні болып есептеледі.</w:t>
      </w:r>
    </w:p>
    <w:p w14:paraId="75449565" w14:textId="17C8E5B1"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3.3.2. Банк </w:t>
      </w:r>
      <w:r w:rsidR="00477182">
        <w:rPr>
          <w:rFonts w:ascii="Times New Roman" w:hAnsi="Times New Roman"/>
          <w:sz w:val="20"/>
        </w:rPr>
        <w:t>Карта</w:t>
      </w:r>
      <w:r>
        <w:rPr>
          <w:rFonts w:ascii="Times New Roman" w:hAnsi="Times New Roman"/>
          <w:sz w:val="20"/>
        </w:rPr>
        <w:t xml:space="preserve"> шотында жүргізілген </w:t>
      </w:r>
      <w:r w:rsidR="00477182">
        <w:rPr>
          <w:rFonts w:ascii="Times New Roman" w:hAnsi="Times New Roman"/>
          <w:sz w:val="20"/>
        </w:rPr>
        <w:t>Карта</w:t>
      </w:r>
      <w:r>
        <w:rPr>
          <w:rFonts w:ascii="Times New Roman" w:hAnsi="Times New Roman"/>
          <w:sz w:val="20"/>
        </w:rPr>
        <w:t xml:space="preserve">лық операция бойынша растайтын құжаттарды алғанға дейін авторизация сомасына (Банк комиссиясын ескере отырып) ақшаны бұғаттауға құқылы. Банк </w:t>
      </w:r>
      <w:r w:rsidR="00477182">
        <w:rPr>
          <w:rFonts w:ascii="Times New Roman" w:hAnsi="Times New Roman"/>
          <w:sz w:val="20"/>
        </w:rPr>
        <w:t>Карта</w:t>
      </w:r>
      <w:r>
        <w:rPr>
          <w:rFonts w:ascii="Times New Roman" w:hAnsi="Times New Roman"/>
          <w:sz w:val="20"/>
        </w:rPr>
        <w:t xml:space="preserve"> шотында </w:t>
      </w:r>
      <w:r>
        <w:rPr>
          <w:rFonts w:ascii="Times New Roman" w:hAnsi="Times New Roman"/>
          <w:sz w:val="20"/>
        </w:rPr>
        <w:lastRenderedPageBreak/>
        <w:t xml:space="preserve">бұғатталған сомаларды, оның ішінде Банк Төлем </w:t>
      </w:r>
      <w:r w:rsidR="00477182">
        <w:rPr>
          <w:rFonts w:ascii="Times New Roman" w:hAnsi="Times New Roman"/>
          <w:sz w:val="20"/>
        </w:rPr>
        <w:t>карта</w:t>
      </w:r>
      <w:r>
        <w:rPr>
          <w:rFonts w:ascii="Times New Roman" w:hAnsi="Times New Roman"/>
          <w:sz w:val="20"/>
        </w:rPr>
        <w:t xml:space="preserve">сын бұғаттау туралы өтініш алғаннан кейін де есептен шығаруы мүмкін.  </w:t>
      </w:r>
    </w:p>
    <w:p w14:paraId="6324282B" w14:textId="27FFD42D"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3.3.3. </w:t>
      </w:r>
      <w:r w:rsidR="00477182">
        <w:rPr>
          <w:rFonts w:ascii="Times New Roman" w:hAnsi="Times New Roman"/>
          <w:sz w:val="20"/>
        </w:rPr>
        <w:t>Карта</w:t>
      </w:r>
      <w:r>
        <w:rPr>
          <w:rFonts w:ascii="Times New Roman" w:hAnsi="Times New Roman"/>
          <w:sz w:val="20"/>
        </w:rPr>
        <w:t xml:space="preserve">лық операцияларды жүргізу кезінде Банк айқындайтын тәртіппен және шарттарда (ақпарат Банктің сайтында орналастырылады) Банк бонустар (кэшбэк) береді. </w:t>
      </w:r>
    </w:p>
    <w:p w14:paraId="7D25E9C9"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3.3.4. Клиент Банкке бонустарды (кэшбэк) төмендегі жағдайларда қайтаруға міндеттенеді: </w:t>
      </w:r>
    </w:p>
    <w:p w14:paraId="3286C100" w14:textId="4B04678D"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қайтару/жою себебіне қарамастан </w:t>
      </w:r>
      <w:r w:rsidR="00477182">
        <w:rPr>
          <w:rFonts w:ascii="Times New Roman" w:hAnsi="Times New Roman"/>
          <w:sz w:val="20"/>
        </w:rPr>
        <w:t>Карта</w:t>
      </w:r>
      <w:r>
        <w:rPr>
          <w:rFonts w:ascii="Times New Roman" w:hAnsi="Times New Roman"/>
          <w:sz w:val="20"/>
        </w:rPr>
        <w:t xml:space="preserve">лық операцияны қайтару/жою; </w:t>
      </w:r>
    </w:p>
    <w:p w14:paraId="76A6F5F0"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есепке алудың себебіне қарамастан бонустарды артық / қате есепке алу (кэшбэк) .</w:t>
      </w:r>
    </w:p>
    <w:p w14:paraId="7E35E953" w14:textId="02D59238"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Бонустарды қайтару (кэшбэк) оларды жою не есепке алынуға жататын бонустардан ұстап қалу жолымен жүзеге асырылады. Банк </w:t>
      </w:r>
      <w:r w:rsidR="00477182">
        <w:rPr>
          <w:rFonts w:ascii="Times New Roman" w:hAnsi="Times New Roman"/>
          <w:sz w:val="20"/>
        </w:rPr>
        <w:t>Карта</w:t>
      </w:r>
      <w:r>
        <w:rPr>
          <w:rFonts w:ascii="Times New Roman" w:hAnsi="Times New Roman"/>
          <w:sz w:val="20"/>
        </w:rPr>
        <w:t xml:space="preserve"> Ұстаушының Банк алдындағы берешегін Жалпы талаптардың 7.4-тармағында белгіленген тәртіппен  есептен шығаруға құқылы.</w:t>
      </w:r>
    </w:p>
    <w:p w14:paraId="75452024" w14:textId="679F7F1F"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3.3.5 Банк Nomad Club бонустық ұпайларын жинақтау мүмкіндігі бар Төлем </w:t>
      </w:r>
      <w:r w:rsidR="00477182">
        <w:rPr>
          <w:rFonts w:ascii="Times New Roman" w:hAnsi="Times New Roman"/>
          <w:sz w:val="20"/>
        </w:rPr>
        <w:t>карта</w:t>
      </w:r>
      <w:r>
        <w:rPr>
          <w:rFonts w:ascii="Times New Roman" w:hAnsi="Times New Roman"/>
          <w:sz w:val="20"/>
        </w:rPr>
        <w:t xml:space="preserve">ларының түрлерін және оларды беру шарттарын айқындайды (ақпарат Банктің сайтында көрсетілген). Nomad Club бонустық ұпайлары келесі шарттармен беріледі:  </w:t>
      </w:r>
    </w:p>
    <w:p w14:paraId="77EF032E"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бонустық ұпайларды ұсыну үшін Клиент Nomad Club бағдарламасының қатысушысы болуы тиіс. Клиентті Nomad Club бағдарламасының қатысушысы ретінде тіркеуді Клиент өз операторы айқындаған тәртіппен дербес жүзеге асырады; </w:t>
      </w:r>
    </w:p>
    <w:p w14:paraId="2759F087"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бонустық ұпайларды ұсыну үшін Клиент Банкке Nomad Club бағдарламасында өзінің сәйкестендіру кодын ұсынады. Клиент сәйкестендіру кодын дұрыс ұсынбаған жағдайда Банк Клиентке бонустық ұпайларды есептеудің мүмкін еместігі үшін жауап бермейді;  </w:t>
      </w:r>
    </w:p>
    <w:p w14:paraId="406D256A"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бонустық ұпайлар Клиентке Банк пен Nomad Club бағдарламасының операторы арасында келісілген тәртіппен есептеледі. Клиент Банкке операторға банктік құпияны құрайтын мәліметтерді және бонустық ұпайларды есепке алу мақсаттары үшін өзге де құпия ақпаратты беруге келісім береді;</w:t>
      </w:r>
    </w:p>
    <w:p w14:paraId="36411A17"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бонустық ұпайларды пайдалану тәртібін Nomad Club бағдарламасының операторы айқындайды. Клиент оператордың жеке кабинетіндегі бонустық ұпайлардың санын дербес бақылайды;</w:t>
      </w:r>
    </w:p>
    <w:p w14:paraId="7A92C23D" w14:textId="6A402EB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t xml:space="preserve">- </w:t>
      </w:r>
      <w:r>
        <w:rPr>
          <w:rFonts w:ascii="Times New Roman" w:hAnsi="Times New Roman"/>
          <w:sz w:val="20"/>
        </w:rPr>
        <w:t xml:space="preserve">Клиент қайтару/жою себебіне қарамастан, </w:t>
      </w:r>
      <w:r w:rsidR="00477182">
        <w:rPr>
          <w:rFonts w:ascii="Times New Roman" w:hAnsi="Times New Roman"/>
          <w:sz w:val="20"/>
        </w:rPr>
        <w:t>Карта</w:t>
      </w:r>
      <w:r>
        <w:rPr>
          <w:rFonts w:ascii="Times New Roman" w:hAnsi="Times New Roman"/>
          <w:sz w:val="20"/>
        </w:rPr>
        <w:t>лық операция қайтарылған/жойылған, осындай есепке алу себебіне қарамастан бонустық ұпайлардың артық / қате есептелуі жағдайында Банкке бонустық ұпайларды қайтаруға міндеттенеді.</w:t>
      </w:r>
      <w:r>
        <w:t xml:space="preserve"> </w:t>
      </w:r>
      <w:r>
        <w:rPr>
          <w:rFonts w:ascii="Times New Roman" w:hAnsi="Times New Roman"/>
          <w:sz w:val="20"/>
        </w:rPr>
        <w:t xml:space="preserve">Бонустық ұпайларды қайтару оларды жою не есепке алынуға жататын бонустардан ұстап қалу жолымен жүзеге асырылады. Банк Клиенттің Банк алдындағы берешегін Жалпы талаптардың 7.4-тармағында белгіленген тәртіппен  есептен шығаруға құқылы. </w:t>
      </w:r>
    </w:p>
    <w:p w14:paraId="6B328EDA" w14:textId="6D1961D4"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3.3.6. Банк </w:t>
      </w:r>
      <w:r w:rsidR="00477182">
        <w:rPr>
          <w:rFonts w:ascii="Times New Roman" w:hAnsi="Times New Roman"/>
          <w:sz w:val="20"/>
        </w:rPr>
        <w:t>карта</w:t>
      </w:r>
      <w:r>
        <w:rPr>
          <w:rFonts w:ascii="Times New Roman" w:hAnsi="Times New Roman"/>
          <w:sz w:val="20"/>
        </w:rPr>
        <w:t xml:space="preserve"> ұстаушы сұратқан және банкоматтың/POS-терминалдың бақылау чегінде көрсетілген сомалардан артық </w:t>
      </w:r>
      <w:r w:rsidR="00477182">
        <w:rPr>
          <w:rFonts w:ascii="Times New Roman" w:hAnsi="Times New Roman"/>
          <w:sz w:val="20"/>
        </w:rPr>
        <w:t>Карта</w:t>
      </w:r>
      <w:r>
        <w:rPr>
          <w:rFonts w:ascii="Times New Roman" w:hAnsi="Times New Roman"/>
          <w:sz w:val="20"/>
        </w:rPr>
        <w:t xml:space="preserve"> операцияларының сомаларын, Банк комиссиясын, </w:t>
      </w:r>
      <w:r w:rsidR="00477182">
        <w:rPr>
          <w:rFonts w:ascii="Times New Roman" w:hAnsi="Times New Roman"/>
          <w:sz w:val="20"/>
        </w:rPr>
        <w:t>Карта</w:t>
      </w:r>
      <w:r>
        <w:rPr>
          <w:rFonts w:ascii="Times New Roman" w:hAnsi="Times New Roman"/>
          <w:sz w:val="20"/>
        </w:rPr>
        <w:t xml:space="preserve"> шотына қате есептелген ақшаны не банкоматты/POS-терминалды пайдалана отырып қате алынған ақшаны (осындай қате алу/есепке алу себебіне қарамастан), жалпы талаптарда көзделген өзге де жағдайларда, сондай-ақ </w:t>
      </w:r>
      <w:r w:rsidR="00477182">
        <w:rPr>
          <w:rFonts w:ascii="Times New Roman" w:hAnsi="Times New Roman"/>
          <w:sz w:val="20"/>
        </w:rPr>
        <w:t>Карта</w:t>
      </w:r>
      <w:r>
        <w:rPr>
          <w:rFonts w:ascii="Times New Roman" w:hAnsi="Times New Roman"/>
          <w:sz w:val="20"/>
        </w:rPr>
        <w:t xml:space="preserve"> ұстаушының банк алдындағы Жалпы шарттардың 7.4-тармағында белгіленген тәртіппен кез келген берешегін  есептен шығарады. </w:t>
      </w:r>
    </w:p>
    <w:p w14:paraId="0D9F223B" w14:textId="1FFC600F"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3.3.7. </w:t>
      </w:r>
      <w:r w:rsidR="00477182">
        <w:rPr>
          <w:rFonts w:ascii="Times New Roman" w:hAnsi="Times New Roman"/>
          <w:sz w:val="20"/>
        </w:rPr>
        <w:t>Карта</w:t>
      </w:r>
      <w:r>
        <w:rPr>
          <w:rFonts w:ascii="Times New Roman" w:hAnsi="Times New Roman"/>
          <w:sz w:val="20"/>
        </w:rPr>
        <w:t xml:space="preserve">лық операция бойынша қарсылықтар болған кезде </w:t>
      </w:r>
      <w:r w:rsidR="00477182">
        <w:rPr>
          <w:rFonts w:ascii="Times New Roman" w:hAnsi="Times New Roman"/>
          <w:sz w:val="20"/>
        </w:rPr>
        <w:t>Карта</w:t>
      </w:r>
      <w:r>
        <w:rPr>
          <w:rFonts w:ascii="Times New Roman" w:hAnsi="Times New Roman"/>
          <w:sz w:val="20"/>
        </w:rPr>
        <w:t xml:space="preserve">ны ұстаушы оны жасаған күннен бастап күнтізбелік 45 күннен кешіктірмей қолда бар құжаттарды (слиптер, сауда чектері және т.б.) қоса бере отырып, Банкке жазбаша кінәрат-талап қоюға құқылы (даулау құқығы). Әйтпесе, </w:t>
      </w:r>
      <w:r w:rsidR="00477182">
        <w:rPr>
          <w:rFonts w:ascii="Times New Roman" w:hAnsi="Times New Roman"/>
          <w:sz w:val="20"/>
        </w:rPr>
        <w:t>Карта</w:t>
      </w:r>
      <w:r>
        <w:rPr>
          <w:rFonts w:ascii="Times New Roman" w:hAnsi="Times New Roman"/>
          <w:sz w:val="20"/>
        </w:rPr>
        <w:t xml:space="preserve"> операциясы расталған болып саналады. Кінәрат-талапты қарау тәсілін (эквайерға сұрату жіберу, диспуттық циклды бастау, басқа тәсілмен) Банк өз қарауы бойынша дербес айқындайды. Бұл ретте диспуттық циклды Банк негіздемелі кінәрат-талаптар бойынша ғана бастайды, кінәрат-талаптың негіздемелігін Банк айқындайды.  </w:t>
      </w:r>
    </w:p>
    <w:p w14:paraId="756FB6DC" w14:textId="35618F1B" w:rsidR="005433B8" w:rsidRDefault="00477182"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Карта ұстаушы</w:t>
      </w:r>
      <w:r w:rsidR="00FD023F">
        <w:rPr>
          <w:rFonts w:ascii="Times New Roman" w:hAnsi="Times New Roman"/>
          <w:sz w:val="20"/>
        </w:rPr>
        <w:t xml:space="preserve"> даулау құқығын теріс пайдаланбауға міндеттенеді. </w:t>
      </w:r>
      <w:r>
        <w:rPr>
          <w:rFonts w:ascii="Times New Roman" w:hAnsi="Times New Roman"/>
          <w:sz w:val="20"/>
        </w:rPr>
        <w:t>Карта ұстаушы</w:t>
      </w:r>
      <w:r w:rsidR="00FD023F">
        <w:rPr>
          <w:rFonts w:ascii="Times New Roman" w:hAnsi="Times New Roman"/>
          <w:sz w:val="20"/>
        </w:rPr>
        <w:t xml:space="preserve">ның жүйелі кінәрат-талаптарын Банк </w:t>
      </w:r>
      <w:r>
        <w:rPr>
          <w:rFonts w:ascii="Times New Roman" w:hAnsi="Times New Roman"/>
          <w:sz w:val="20"/>
        </w:rPr>
        <w:t>Карта ұстаушы</w:t>
      </w:r>
      <w:r w:rsidR="00FD023F">
        <w:rPr>
          <w:rFonts w:ascii="Times New Roman" w:hAnsi="Times New Roman"/>
          <w:sz w:val="20"/>
        </w:rPr>
        <w:t xml:space="preserve">ның даулау құқығын теріс пайдалану ретінде қарастырады және ол Қарта ұстаушысының Жалпы талаптарды бұзуы болып табылады. </w:t>
      </w:r>
    </w:p>
    <w:p w14:paraId="2CF0ED9A" w14:textId="1B15BA3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3.3.8. Банк </w:t>
      </w:r>
      <w:r w:rsidR="00477182">
        <w:rPr>
          <w:rFonts w:ascii="Times New Roman" w:hAnsi="Times New Roman"/>
          <w:color w:val="000000"/>
          <w:sz w:val="20"/>
        </w:rPr>
        <w:t>Карта</w:t>
      </w:r>
      <w:r>
        <w:rPr>
          <w:rFonts w:ascii="Times New Roman" w:hAnsi="Times New Roman"/>
          <w:color w:val="000000"/>
          <w:sz w:val="20"/>
        </w:rPr>
        <w:t xml:space="preserve"> ұстаушының өтініштерін, оның ішінде даулы жағдайлар туындаған кезде, ҚР заңнамасында белгіленген мерзімдерде қарастырады. Өтініштің нәтижелері туралы ақпарат </w:t>
      </w:r>
      <w:r w:rsidR="00477182">
        <w:rPr>
          <w:rFonts w:ascii="Times New Roman" w:hAnsi="Times New Roman"/>
          <w:color w:val="000000"/>
          <w:sz w:val="20"/>
        </w:rPr>
        <w:t>Карта</w:t>
      </w:r>
      <w:r>
        <w:rPr>
          <w:rFonts w:ascii="Times New Roman" w:hAnsi="Times New Roman"/>
          <w:color w:val="000000"/>
          <w:sz w:val="20"/>
        </w:rPr>
        <w:t xml:space="preserve"> ұстаушыға оның талабы бойынша жазбаша нысанда жіберіледі. </w:t>
      </w:r>
    </w:p>
    <w:p w14:paraId="31D80151" w14:textId="2016698D"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3.3.9. </w:t>
      </w:r>
      <w:r w:rsidR="00477182">
        <w:rPr>
          <w:rFonts w:ascii="Times New Roman" w:hAnsi="Times New Roman"/>
          <w:sz w:val="20"/>
        </w:rPr>
        <w:t>Карта</w:t>
      </w:r>
      <w:r>
        <w:rPr>
          <w:rFonts w:ascii="Times New Roman" w:hAnsi="Times New Roman"/>
          <w:sz w:val="20"/>
        </w:rPr>
        <w:t xml:space="preserve"> шотын толтыру Банк белгілеген тәртіппен қолма-қол немесе қолма-қол емес жолмен жүргізіледі. </w:t>
      </w:r>
      <w:r w:rsidR="00477182">
        <w:rPr>
          <w:rFonts w:ascii="Times New Roman" w:hAnsi="Times New Roman"/>
          <w:sz w:val="20"/>
        </w:rPr>
        <w:t>Карта</w:t>
      </w:r>
      <w:r>
        <w:rPr>
          <w:rFonts w:ascii="Times New Roman" w:hAnsi="Times New Roman"/>
          <w:sz w:val="20"/>
        </w:rPr>
        <w:t xml:space="preserve"> шотын шетел валютасындағы қолма-қол ақшамен толтырған кезде Банк шетел валютасындағы монеталарды қабылдамайды.</w:t>
      </w:r>
    </w:p>
    <w:p w14:paraId="46B74822" w14:textId="1306972C"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3.3.10. Банк </w:t>
      </w:r>
      <w:r w:rsidR="00477182">
        <w:rPr>
          <w:rFonts w:ascii="Times New Roman" w:hAnsi="Times New Roman"/>
          <w:sz w:val="20"/>
        </w:rPr>
        <w:t>Карта</w:t>
      </w:r>
      <w:r>
        <w:rPr>
          <w:rFonts w:ascii="Times New Roman" w:hAnsi="Times New Roman"/>
          <w:sz w:val="20"/>
        </w:rPr>
        <w:t xml:space="preserve"> шотындағы ақша қалдығына сыйақы есептеуді жүргізбейді.</w:t>
      </w:r>
    </w:p>
    <w:p w14:paraId="005713AD" w14:textId="3FB63B9C"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3.3.11. Банк </w:t>
      </w:r>
      <w:r w:rsidR="00477182">
        <w:rPr>
          <w:rFonts w:ascii="Times New Roman" w:hAnsi="Times New Roman"/>
          <w:sz w:val="20"/>
        </w:rPr>
        <w:t>Карта</w:t>
      </w:r>
      <w:r>
        <w:rPr>
          <w:rFonts w:ascii="Times New Roman" w:hAnsi="Times New Roman"/>
          <w:sz w:val="20"/>
        </w:rPr>
        <w:t xml:space="preserve">лық операциялардың жекелеген түрлерін жүргізуге/Төлем </w:t>
      </w:r>
      <w:r w:rsidR="00477182">
        <w:rPr>
          <w:rFonts w:ascii="Times New Roman" w:hAnsi="Times New Roman"/>
          <w:sz w:val="20"/>
        </w:rPr>
        <w:t>карта</w:t>
      </w:r>
      <w:r>
        <w:rPr>
          <w:rFonts w:ascii="Times New Roman" w:hAnsi="Times New Roman"/>
          <w:sz w:val="20"/>
        </w:rPr>
        <w:t xml:space="preserve">ларын пайдалануға шектеулер/тыйым салулар белгілеуге құқылы. Шектеулерді/тыйымдарды қолдану тәртібі мен шарттары Банктің құжаттарында белгіленеді және Банктің сайтында орналастырылады. </w:t>
      </w:r>
    </w:p>
    <w:p w14:paraId="279A86BA" w14:textId="6D2F90C2"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Қосымша </w:t>
      </w:r>
      <w:r w:rsidR="00477182">
        <w:rPr>
          <w:rFonts w:ascii="Times New Roman" w:hAnsi="Times New Roman"/>
          <w:sz w:val="20"/>
        </w:rPr>
        <w:t>карта</w:t>
      </w:r>
      <w:r>
        <w:rPr>
          <w:rFonts w:ascii="Times New Roman" w:hAnsi="Times New Roman"/>
          <w:sz w:val="20"/>
        </w:rPr>
        <w:t xml:space="preserve">ларды пайдалана отырып, ақшаны жұмсау лимитін Клиент белгілейді. </w:t>
      </w:r>
    </w:p>
    <w:p w14:paraId="6E2F4DDC" w14:textId="4E4FA41B"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3.3.12. </w:t>
      </w:r>
      <w:r w:rsidR="00477182">
        <w:rPr>
          <w:rFonts w:ascii="Times New Roman" w:hAnsi="Times New Roman"/>
          <w:sz w:val="20"/>
        </w:rPr>
        <w:t>Карта</w:t>
      </w:r>
      <w:r>
        <w:rPr>
          <w:rFonts w:ascii="Times New Roman" w:hAnsi="Times New Roman"/>
          <w:sz w:val="20"/>
        </w:rPr>
        <w:t xml:space="preserve"> ұстаушы </w:t>
      </w:r>
      <w:r w:rsidR="00477182">
        <w:rPr>
          <w:rFonts w:ascii="Times New Roman" w:hAnsi="Times New Roman"/>
          <w:sz w:val="20"/>
        </w:rPr>
        <w:t>Карта</w:t>
      </w:r>
      <w:r>
        <w:rPr>
          <w:rFonts w:ascii="Times New Roman" w:hAnsi="Times New Roman"/>
          <w:sz w:val="20"/>
        </w:rPr>
        <w:t xml:space="preserve">ның шоты бойынша ақшаның жұмсалуын бақылауға және Техникалық овердрафтқа жол бермеуге міндетті. Ол туындаған жағдайда </w:t>
      </w:r>
      <w:r w:rsidR="00477182">
        <w:rPr>
          <w:rFonts w:ascii="Times New Roman" w:hAnsi="Times New Roman"/>
          <w:sz w:val="20"/>
        </w:rPr>
        <w:t>Карта</w:t>
      </w:r>
      <w:r>
        <w:rPr>
          <w:rFonts w:ascii="Times New Roman" w:hAnsi="Times New Roman"/>
          <w:sz w:val="20"/>
        </w:rPr>
        <w:t xml:space="preserve"> ұстаушы берешекті Банкті хабардар еткен күннен бастап 10 жұмыс күні ішінде өтеуге міндетті (хабарламаны жіберу тәсілін Банк айқындайды). Берешек өтелмеген жағдайда </w:t>
      </w:r>
      <w:r w:rsidR="00477182">
        <w:rPr>
          <w:rFonts w:ascii="Times New Roman" w:hAnsi="Times New Roman"/>
          <w:sz w:val="20"/>
        </w:rPr>
        <w:t>Карта</w:t>
      </w:r>
      <w:r>
        <w:rPr>
          <w:rFonts w:ascii="Times New Roman" w:hAnsi="Times New Roman"/>
          <w:sz w:val="20"/>
        </w:rPr>
        <w:t xml:space="preserve"> ұстаушы жалпы талаптар мен Тарифтерге сәйкес жауапты болады. Банк ҚР заңнамасына сәйкес берешекті өндіріп алу жөніндегі іс-шараларды жүргізуге құқылы. </w:t>
      </w:r>
    </w:p>
    <w:p w14:paraId="27CAD34E" w14:textId="037CE1C3"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3.3.13. </w:t>
      </w:r>
      <w:r w:rsidR="00477182">
        <w:rPr>
          <w:rFonts w:ascii="Times New Roman" w:hAnsi="Times New Roman"/>
          <w:sz w:val="20"/>
        </w:rPr>
        <w:t>Карта</w:t>
      </w:r>
      <w:r>
        <w:rPr>
          <w:rFonts w:ascii="Times New Roman" w:hAnsi="Times New Roman"/>
          <w:sz w:val="20"/>
        </w:rPr>
        <w:t xml:space="preserve">лық операцияны </w:t>
      </w:r>
      <w:r w:rsidR="00477182">
        <w:rPr>
          <w:rFonts w:ascii="Times New Roman" w:hAnsi="Times New Roman"/>
          <w:sz w:val="20"/>
        </w:rPr>
        <w:t>Карта</w:t>
      </w:r>
      <w:r>
        <w:rPr>
          <w:rFonts w:ascii="Times New Roman" w:hAnsi="Times New Roman"/>
          <w:sz w:val="20"/>
        </w:rPr>
        <w:t xml:space="preserve"> шотының валютасынан басқа валютада жүргізу кезінде айырбастау төмендегідей жүзеге асырылады: </w:t>
      </w:r>
    </w:p>
    <w:p w14:paraId="2B191DD8"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Банктің қызмет көрсету желісінде - Банктің бағамы бойынша; </w:t>
      </w:r>
    </w:p>
    <w:p w14:paraId="7D9ABE62" w14:textId="00969CB9"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басқа банктің қызмет көрсету желісінде - осындай басқа банктің және/немесе Жүйенің бағамы бойынша. Авторизация Тарифтерге сәйкес айырбастау комиссиясын ала отырып, авторизациялау кезінде белгіленген Банк </w:t>
      </w:r>
      <w:r>
        <w:rPr>
          <w:rFonts w:ascii="Times New Roman" w:hAnsi="Times New Roman"/>
          <w:sz w:val="20"/>
        </w:rPr>
        <w:lastRenderedPageBreak/>
        <w:t xml:space="preserve">бағамы бойынша жүзеге асырылады. Авторизация сомасы мен валютасы </w:t>
      </w:r>
      <w:r w:rsidR="00477182">
        <w:rPr>
          <w:rFonts w:ascii="Times New Roman" w:hAnsi="Times New Roman"/>
          <w:sz w:val="20"/>
        </w:rPr>
        <w:t>Карта</w:t>
      </w:r>
      <w:r>
        <w:rPr>
          <w:rFonts w:ascii="Times New Roman" w:hAnsi="Times New Roman"/>
          <w:sz w:val="20"/>
        </w:rPr>
        <w:t xml:space="preserve">лық операцияның сомасы мен валютасынан өзгеше болуы мүмкін. </w:t>
      </w:r>
      <w:r w:rsidR="00477182">
        <w:rPr>
          <w:rFonts w:ascii="Times New Roman" w:hAnsi="Times New Roman"/>
          <w:sz w:val="20"/>
        </w:rPr>
        <w:t>Карта</w:t>
      </w:r>
      <w:r>
        <w:rPr>
          <w:rFonts w:ascii="Times New Roman" w:hAnsi="Times New Roman"/>
          <w:sz w:val="20"/>
        </w:rPr>
        <w:t xml:space="preserve"> шотынан ақшаны есептен шығару Жүйеден алынған растаушы құжат негізінде </w:t>
      </w:r>
      <w:r w:rsidR="00477182">
        <w:rPr>
          <w:rFonts w:ascii="Times New Roman" w:hAnsi="Times New Roman"/>
          <w:sz w:val="20"/>
        </w:rPr>
        <w:t>Карта</w:t>
      </w:r>
      <w:r>
        <w:rPr>
          <w:rFonts w:ascii="Times New Roman" w:hAnsi="Times New Roman"/>
          <w:sz w:val="20"/>
        </w:rPr>
        <w:t xml:space="preserve"> шотынан ақшаны есептен шығару сәтінде белгіленген Банктің бағамы бойынша </w:t>
      </w:r>
      <w:r w:rsidR="00477182">
        <w:rPr>
          <w:rFonts w:ascii="Times New Roman" w:hAnsi="Times New Roman"/>
          <w:sz w:val="20"/>
        </w:rPr>
        <w:t>Карта</w:t>
      </w:r>
      <w:r>
        <w:rPr>
          <w:rFonts w:ascii="Times New Roman" w:hAnsi="Times New Roman"/>
          <w:sz w:val="20"/>
        </w:rPr>
        <w:t xml:space="preserve"> операциясы бойынша Тарифтерге сәйкес комиссия алумен қатар жүзеге асырылады. Растайтын құжаттарда көрсетілген валюта мен сома </w:t>
      </w:r>
      <w:r w:rsidR="00477182">
        <w:rPr>
          <w:rFonts w:ascii="Times New Roman" w:hAnsi="Times New Roman"/>
          <w:sz w:val="20"/>
        </w:rPr>
        <w:t>Карта</w:t>
      </w:r>
      <w:r>
        <w:rPr>
          <w:rFonts w:ascii="Times New Roman" w:hAnsi="Times New Roman"/>
          <w:sz w:val="20"/>
        </w:rPr>
        <w:t xml:space="preserve">лық операция мен авторизация валютасынан және сомасынан өзгеше болуы мүмкін. Бұл ретте Банк </w:t>
      </w:r>
      <w:r w:rsidR="00477182">
        <w:rPr>
          <w:rFonts w:ascii="Times New Roman" w:hAnsi="Times New Roman"/>
          <w:sz w:val="20"/>
        </w:rPr>
        <w:t>Карта</w:t>
      </w:r>
      <w:r>
        <w:rPr>
          <w:rFonts w:ascii="Times New Roman" w:hAnsi="Times New Roman"/>
          <w:sz w:val="20"/>
        </w:rPr>
        <w:t xml:space="preserve"> ұстаушының алдында </w:t>
      </w:r>
      <w:r w:rsidR="00477182">
        <w:rPr>
          <w:rFonts w:ascii="Times New Roman" w:hAnsi="Times New Roman"/>
          <w:sz w:val="20"/>
        </w:rPr>
        <w:t>Карта</w:t>
      </w:r>
      <w:r>
        <w:rPr>
          <w:rFonts w:ascii="Times New Roman" w:hAnsi="Times New Roman"/>
          <w:sz w:val="20"/>
        </w:rPr>
        <w:t xml:space="preserve">лық операция валютасын есеп айырысу валютасына айырбастау жөніндегі Жүйенің әрекеттері үшін, оның ішінде есеп айырысу валютасы мен авторизация валютасының айырмашылығы үшін жауап бермейді. </w:t>
      </w:r>
    </w:p>
    <w:p w14:paraId="3486AA6A"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Айырбастау Айырбастау матрицасына сәйкес жүзеге асырылады (сайтта орналастырылған). Бұл ретте Банк Жүйелер қағидаларына сәйкес Optional Issuer fee (Эмитенттің опциондық комиссиясы) қолдануға құқылы.</w:t>
      </w:r>
    </w:p>
    <w:p w14:paraId="2D44853E" w14:textId="75939AF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3.3.14. </w:t>
      </w:r>
      <w:r w:rsidR="00477182">
        <w:rPr>
          <w:rFonts w:ascii="Times New Roman" w:hAnsi="Times New Roman"/>
          <w:sz w:val="20"/>
        </w:rPr>
        <w:t>Карта</w:t>
      </w:r>
      <w:r>
        <w:rPr>
          <w:rFonts w:ascii="Times New Roman" w:hAnsi="Times New Roman"/>
          <w:sz w:val="20"/>
        </w:rPr>
        <w:t xml:space="preserve">лық операция жойылған жағдайда, Банк </w:t>
      </w:r>
      <w:r w:rsidR="00477182">
        <w:rPr>
          <w:rFonts w:ascii="Times New Roman" w:hAnsi="Times New Roman"/>
          <w:sz w:val="20"/>
        </w:rPr>
        <w:t>Карта</w:t>
      </w:r>
      <w:r>
        <w:rPr>
          <w:rFonts w:ascii="Times New Roman" w:hAnsi="Times New Roman"/>
          <w:sz w:val="20"/>
        </w:rPr>
        <w:t xml:space="preserve">ның шотына бенефициар қайтарған ақшаны олардың Банкке түскен шамасына және сомасына қарай есептейді. </w:t>
      </w:r>
      <w:r w:rsidR="00477182">
        <w:rPr>
          <w:rFonts w:ascii="Times New Roman" w:hAnsi="Times New Roman"/>
          <w:sz w:val="20"/>
        </w:rPr>
        <w:t>Карта</w:t>
      </w:r>
      <w:r>
        <w:rPr>
          <w:rFonts w:ascii="Times New Roman" w:hAnsi="Times New Roman"/>
          <w:sz w:val="20"/>
        </w:rPr>
        <w:t xml:space="preserve">лық операция валютасы </w:t>
      </w:r>
      <w:r w:rsidR="00477182">
        <w:rPr>
          <w:rFonts w:ascii="Times New Roman" w:hAnsi="Times New Roman"/>
          <w:sz w:val="20"/>
        </w:rPr>
        <w:t>Карта</w:t>
      </w:r>
      <w:r>
        <w:rPr>
          <w:rFonts w:ascii="Times New Roman" w:hAnsi="Times New Roman"/>
          <w:sz w:val="20"/>
        </w:rPr>
        <w:t xml:space="preserve"> шотының валютасынан ерекшеленген жағдайда, ақшаны енгізу Банкке ақша түскен күні Банк белгілеген бағам бойынша жүзеге асырылады.</w:t>
      </w:r>
    </w:p>
    <w:p w14:paraId="38B8621B" w14:textId="1760EF3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 Клиент/</w:t>
      </w:r>
      <w:r w:rsidR="00477182">
        <w:rPr>
          <w:rFonts w:ascii="Times New Roman" w:hAnsi="Times New Roman"/>
          <w:sz w:val="20"/>
        </w:rPr>
        <w:t>Карта</w:t>
      </w:r>
      <w:r>
        <w:rPr>
          <w:rFonts w:ascii="Times New Roman" w:hAnsi="Times New Roman"/>
          <w:sz w:val="20"/>
        </w:rPr>
        <w:t xml:space="preserve"> ұстаушы төмендегілерге міндетті:</w:t>
      </w:r>
    </w:p>
    <w:p w14:paraId="149883B2" w14:textId="491FF8E9"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3.3.15.1.Төлем </w:t>
      </w:r>
      <w:r w:rsidR="00477182">
        <w:rPr>
          <w:rFonts w:ascii="Times New Roman" w:hAnsi="Times New Roman"/>
          <w:sz w:val="20"/>
        </w:rPr>
        <w:t>карта</w:t>
      </w:r>
      <w:r>
        <w:rPr>
          <w:rFonts w:ascii="Times New Roman" w:hAnsi="Times New Roman"/>
          <w:sz w:val="20"/>
        </w:rPr>
        <w:t>сын Жалпы талаптар мен ережелерге сәйкес пайдалану, Тарифтерге сәйкес Банктің қызметтерін уақтылы төлеу;</w:t>
      </w:r>
    </w:p>
    <w:p w14:paraId="3A010DFE" w14:textId="1E3958EE"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3.3.15.2. Қосымша </w:t>
      </w:r>
      <w:r w:rsidR="00477182">
        <w:rPr>
          <w:rFonts w:ascii="Times New Roman" w:hAnsi="Times New Roman"/>
          <w:sz w:val="20"/>
        </w:rPr>
        <w:t>карта</w:t>
      </w:r>
      <w:r>
        <w:rPr>
          <w:rFonts w:ascii="Times New Roman" w:hAnsi="Times New Roman"/>
          <w:sz w:val="20"/>
        </w:rPr>
        <w:t>ларын Ұстаушыларды Жалпы талаптармен және ережелермен таныстыру;</w:t>
      </w:r>
    </w:p>
    <w:p w14:paraId="5582AA4E" w14:textId="6363604A"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3.3.15.3. Төлем </w:t>
      </w:r>
      <w:r w:rsidR="00477182">
        <w:rPr>
          <w:rFonts w:ascii="Times New Roman" w:hAnsi="Times New Roman"/>
          <w:sz w:val="20"/>
        </w:rPr>
        <w:t>карта</w:t>
      </w:r>
      <w:r>
        <w:rPr>
          <w:rFonts w:ascii="Times New Roman" w:hAnsi="Times New Roman"/>
          <w:sz w:val="20"/>
        </w:rPr>
        <w:t>сының және оның деректемелерінің сақталуын қамтамасыз ету, Банк қызметкерлерін қоса алғанда, кез келген үшінші тұлғаларға ПИН-кодты жарияламау;</w:t>
      </w:r>
    </w:p>
    <w:p w14:paraId="10CC54CB" w14:textId="53091C62"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3.3.15.4. Төлем </w:t>
      </w:r>
      <w:r w:rsidR="00477182">
        <w:rPr>
          <w:rFonts w:ascii="Times New Roman" w:hAnsi="Times New Roman"/>
          <w:sz w:val="20"/>
        </w:rPr>
        <w:t>карта</w:t>
      </w:r>
      <w:r>
        <w:rPr>
          <w:rFonts w:ascii="Times New Roman" w:hAnsi="Times New Roman"/>
          <w:sz w:val="20"/>
        </w:rPr>
        <w:t xml:space="preserve">сы жоғалған немесе ұрланған жағдайда, сондай-ақ </w:t>
      </w:r>
      <w:r w:rsidR="00477182">
        <w:rPr>
          <w:rFonts w:ascii="Times New Roman" w:hAnsi="Times New Roman"/>
          <w:sz w:val="20"/>
        </w:rPr>
        <w:t>Карта</w:t>
      </w:r>
      <w:r>
        <w:rPr>
          <w:rFonts w:ascii="Times New Roman" w:hAnsi="Times New Roman"/>
          <w:sz w:val="20"/>
        </w:rPr>
        <w:t xml:space="preserve"> шотына рұқсатсыз қол жеткізген кезде Банктің бөлімшелеріне немесе байланыс орталығына жүгіну арқылы Банкті дереу хабардар етуге не Қашықтан қол жеткізу жүйесі арқылы Төлем </w:t>
      </w:r>
      <w:r w:rsidR="00477182">
        <w:rPr>
          <w:rFonts w:ascii="Times New Roman" w:hAnsi="Times New Roman"/>
          <w:sz w:val="20"/>
        </w:rPr>
        <w:t>карта</w:t>
      </w:r>
      <w:r>
        <w:rPr>
          <w:rFonts w:ascii="Times New Roman" w:hAnsi="Times New Roman"/>
          <w:sz w:val="20"/>
        </w:rPr>
        <w:t xml:space="preserve">сын өз бетінше бұғаттау. </w:t>
      </w:r>
      <w:r w:rsidR="00477182">
        <w:rPr>
          <w:rFonts w:ascii="Times New Roman" w:hAnsi="Times New Roman"/>
          <w:sz w:val="20"/>
        </w:rPr>
        <w:t>Карта</w:t>
      </w:r>
      <w:r>
        <w:rPr>
          <w:rFonts w:ascii="Times New Roman" w:hAnsi="Times New Roman"/>
          <w:sz w:val="20"/>
        </w:rPr>
        <w:t xml:space="preserve"> ұстаушы </w:t>
      </w:r>
      <w:r w:rsidR="00477182">
        <w:rPr>
          <w:rFonts w:ascii="Times New Roman" w:hAnsi="Times New Roman"/>
          <w:sz w:val="20"/>
        </w:rPr>
        <w:t>Карта</w:t>
      </w:r>
      <w:r>
        <w:rPr>
          <w:rFonts w:ascii="Times New Roman" w:hAnsi="Times New Roman"/>
          <w:sz w:val="20"/>
        </w:rPr>
        <w:t xml:space="preserve">ның шоты бойынша жүзеге асырылған </w:t>
      </w:r>
      <w:r w:rsidR="00477182">
        <w:rPr>
          <w:rFonts w:ascii="Times New Roman" w:hAnsi="Times New Roman"/>
          <w:sz w:val="20"/>
        </w:rPr>
        <w:t>Карта</w:t>
      </w:r>
      <w:r>
        <w:rPr>
          <w:rFonts w:ascii="Times New Roman" w:hAnsi="Times New Roman"/>
          <w:sz w:val="20"/>
        </w:rPr>
        <w:t xml:space="preserve">лық операциялар үшін бұғаттау күшіне енгенге дейін жауапты болады және бұғаттау күшіне енген сәттен бастап одан босатылады; </w:t>
      </w:r>
    </w:p>
    <w:p w14:paraId="09DDBD27" w14:textId="4133A125"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3.3.15.5. Төлем </w:t>
      </w:r>
      <w:r w:rsidR="00477182">
        <w:rPr>
          <w:rFonts w:ascii="Times New Roman" w:hAnsi="Times New Roman"/>
          <w:sz w:val="20"/>
        </w:rPr>
        <w:t>карта</w:t>
      </w:r>
      <w:r>
        <w:rPr>
          <w:rFonts w:ascii="Times New Roman" w:hAnsi="Times New Roman"/>
          <w:sz w:val="20"/>
        </w:rPr>
        <w:t xml:space="preserve">сын үшінші тұлғаларға пайдалануға бермеу. Төлем </w:t>
      </w:r>
      <w:r w:rsidR="00477182">
        <w:rPr>
          <w:rFonts w:ascii="Times New Roman" w:hAnsi="Times New Roman"/>
          <w:sz w:val="20"/>
        </w:rPr>
        <w:t>карта</w:t>
      </w:r>
      <w:r>
        <w:rPr>
          <w:rFonts w:ascii="Times New Roman" w:hAnsi="Times New Roman"/>
          <w:sz w:val="20"/>
        </w:rPr>
        <w:t xml:space="preserve">сын біреуге, оның ішінде оның деректемелерін/ПИН-кодын/бір реттік (біржолғы) кодын/3D Secure/SecureCode пайдалануға берген жағдайда, </w:t>
      </w:r>
      <w:r w:rsidR="00477182">
        <w:rPr>
          <w:rFonts w:ascii="Times New Roman" w:hAnsi="Times New Roman"/>
          <w:sz w:val="20"/>
        </w:rPr>
        <w:t>Карта</w:t>
      </w:r>
      <w:r>
        <w:rPr>
          <w:rFonts w:ascii="Times New Roman" w:hAnsi="Times New Roman"/>
          <w:sz w:val="20"/>
        </w:rPr>
        <w:t xml:space="preserve"> ұстаушы барлық </w:t>
      </w:r>
      <w:r w:rsidR="00477182">
        <w:rPr>
          <w:rFonts w:ascii="Times New Roman" w:hAnsi="Times New Roman"/>
          <w:sz w:val="20"/>
        </w:rPr>
        <w:t>Карта</w:t>
      </w:r>
      <w:r>
        <w:rPr>
          <w:rFonts w:ascii="Times New Roman" w:hAnsi="Times New Roman"/>
          <w:sz w:val="20"/>
        </w:rPr>
        <w:t xml:space="preserve">лық операциялар үшін толық көлемде жауапты болады; </w:t>
      </w:r>
    </w:p>
    <w:p w14:paraId="1AAE26A2" w14:textId="6BC03A0C"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3.3.15.6. ПИН-код жиынтығымен/</w:t>
      </w:r>
      <w:r w:rsidR="00477182">
        <w:rPr>
          <w:rFonts w:ascii="Times New Roman" w:hAnsi="Times New Roman"/>
          <w:sz w:val="20"/>
        </w:rPr>
        <w:t>Карта</w:t>
      </w:r>
      <w:r>
        <w:rPr>
          <w:rFonts w:ascii="Times New Roman" w:hAnsi="Times New Roman"/>
          <w:sz w:val="20"/>
        </w:rPr>
        <w:t xml:space="preserve"> Ұстаушының қолымен куәландырылған және/немесе Төлем </w:t>
      </w:r>
      <w:r w:rsidR="00477182">
        <w:rPr>
          <w:rFonts w:ascii="Times New Roman" w:hAnsi="Times New Roman"/>
          <w:sz w:val="20"/>
        </w:rPr>
        <w:t>карта</w:t>
      </w:r>
      <w:r>
        <w:rPr>
          <w:rFonts w:ascii="Times New Roman" w:hAnsi="Times New Roman"/>
          <w:sz w:val="20"/>
        </w:rPr>
        <w:t xml:space="preserve">сының деректемелерін/байланыссыз технологияларды пайдалана отырып және/немесе динамикалық сәйкестендіруді пайдалана отырып және/немесе 3D Secure/SecureCode дұрыс пароль жиынтығымен расталған </w:t>
      </w:r>
      <w:r w:rsidR="00477182">
        <w:rPr>
          <w:rFonts w:ascii="Times New Roman" w:hAnsi="Times New Roman"/>
          <w:sz w:val="20"/>
        </w:rPr>
        <w:t>Карта</w:t>
      </w:r>
      <w:r>
        <w:rPr>
          <w:rFonts w:ascii="Times New Roman" w:hAnsi="Times New Roman"/>
          <w:sz w:val="20"/>
        </w:rPr>
        <w:t>лық операциялар бойынша Банкпен толық көлемде есеп айырысу;</w:t>
      </w:r>
    </w:p>
    <w:p w14:paraId="260CE7CD" w14:textId="161B1686"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3.3.15.7. тәуекелі жоғары елдерге барғаннан кейін, оның ішінде Қосымша </w:t>
      </w:r>
      <w:r w:rsidR="00477182">
        <w:rPr>
          <w:rFonts w:ascii="Times New Roman" w:hAnsi="Times New Roman"/>
          <w:sz w:val="20"/>
        </w:rPr>
        <w:t>карта</w:t>
      </w:r>
      <w:r>
        <w:rPr>
          <w:rFonts w:ascii="Times New Roman" w:hAnsi="Times New Roman"/>
          <w:sz w:val="20"/>
        </w:rPr>
        <w:t xml:space="preserve">ларын ұстаушылар Төлем </w:t>
      </w:r>
      <w:r w:rsidR="00477182">
        <w:rPr>
          <w:rFonts w:ascii="Times New Roman" w:hAnsi="Times New Roman"/>
          <w:sz w:val="20"/>
        </w:rPr>
        <w:t>карта</w:t>
      </w:r>
      <w:r>
        <w:rPr>
          <w:rFonts w:ascii="Times New Roman" w:hAnsi="Times New Roman"/>
          <w:sz w:val="20"/>
        </w:rPr>
        <w:t xml:space="preserve">ларын қайта шығару мақсатында Банкке жүгіну (елдердің тізбесі Банктің сайтында орналастырылған); </w:t>
      </w:r>
    </w:p>
    <w:p w14:paraId="582559DF" w14:textId="79F9F9F4"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3.3.15.8. Банктен хабарлама алған кезде (әдісті Банк айқындайды) Төлем </w:t>
      </w:r>
      <w:r w:rsidR="00477182">
        <w:rPr>
          <w:rFonts w:ascii="Times New Roman" w:hAnsi="Times New Roman"/>
          <w:sz w:val="20"/>
        </w:rPr>
        <w:t>карта</w:t>
      </w:r>
      <w:r>
        <w:rPr>
          <w:rFonts w:ascii="Times New Roman" w:hAnsi="Times New Roman"/>
          <w:sz w:val="20"/>
        </w:rPr>
        <w:t xml:space="preserve">лары бойынша алаяқтық операциялардың алдын алу мақсатында Төлем </w:t>
      </w:r>
      <w:r w:rsidR="00477182">
        <w:rPr>
          <w:rFonts w:ascii="Times New Roman" w:hAnsi="Times New Roman"/>
          <w:sz w:val="20"/>
        </w:rPr>
        <w:t>карта</w:t>
      </w:r>
      <w:r>
        <w:rPr>
          <w:rFonts w:ascii="Times New Roman" w:hAnsi="Times New Roman"/>
          <w:sz w:val="20"/>
        </w:rPr>
        <w:t>сын пайдалануды тоқтату;</w:t>
      </w:r>
    </w:p>
    <w:p w14:paraId="2BF594E8"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3.3.15.9. алаяқтық операциялардың алдын алуға қатысты Банктің ұсынымдарын орындау; </w:t>
      </w:r>
    </w:p>
    <w:p w14:paraId="075E5A68" w14:textId="710C9CC3"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3.3.15.10. тіркеу куәлігін, хабарлама туралы куәлікті, келісімшарттың есептік нөмірін алуды талап ететін валюталық операцияларды жүзеге асыруға байланысты </w:t>
      </w:r>
      <w:r w:rsidR="00477182">
        <w:rPr>
          <w:rFonts w:ascii="Times New Roman" w:hAnsi="Times New Roman"/>
          <w:sz w:val="20"/>
        </w:rPr>
        <w:t>Карта</w:t>
      </w:r>
      <w:r>
        <w:rPr>
          <w:rFonts w:ascii="Times New Roman" w:hAnsi="Times New Roman"/>
          <w:sz w:val="20"/>
        </w:rPr>
        <w:t xml:space="preserve">лық операцияларды жүзеге асырмау; </w:t>
      </w:r>
    </w:p>
    <w:p w14:paraId="49BEFE41" w14:textId="3194E3D9"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3.3.15.11. Төлем </w:t>
      </w:r>
      <w:r w:rsidR="00477182">
        <w:rPr>
          <w:rFonts w:ascii="Times New Roman" w:hAnsi="Times New Roman"/>
          <w:sz w:val="20"/>
        </w:rPr>
        <w:t>карта</w:t>
      </w:r>
      <w:r>
        <w:rPr>
          <w:rFonts w:ascii="Times New Roman" w:hAnsi="Times New Roman"/>
          <w:sz w:val="20"/>
        </w:rPr>
        <w:t>сын Банк хабарламасында көрсетілген күннен кешіктірмей және/немесе оның қолданылу мерзімі өткеннен кейін Банкке қайтару;</w:t>
      </w:r>
    </w:p>
    <w:p w14:paraId="3F2CDF7A" w14:textId="0B6CAFB1"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3.3.15.12. Банкке </w:t>
      </w:r>
      <w:r w:rsidR="00477182">
        <w:rPr>
          <w:rFonts w:ascii="Times New Roman" w:hAnsi="Times New Roman"/>
          <w:sz w:val="20"/>
        </w:rPr>
        <w:t>Карта</w:t>
      </w:r>
      <w:r>
        <w:rPr>
          <w:rFonts w:ascii="Times New Roman" w:hAnsi="Times New Roman"/>
          <w:sz w:val="20"/>
        </w:rPr>
        <w:t xml:space="preserve"> шотына қате есептелген не </w:t>
      </w:r>
      <w:r w:rsidR="00477182">
        <w:rPr>
          <w:rFonts w:ascii="Times New Roman" w:hAnsi="Times New Roman"/>
          <w:sz w:val="20"/>
        </w:rPr>
        <w:t>Карта</w:t>
      </w:r>
      <w:r>
        <w:rPr>
          <w:rFonts w:ascii="Times New Roman" w:hAnsi="Times New Roman"/>
          <w:sz w:val="20"/>
        </w:rPr>
        <w:t xml:space="preserve"> ұстаушы сұратқан және банкоматтың бақылау чегінде көрсетілген сомадан тыс банкоматты пайдалана отырып алынған ақшаны (осындай қате есепке алу/алу себебіне қарамастан) Банк жазбаша талап жолдамасын/</w:t>
      </w:r>
      <w:r w:rsidR="00477182">
        <w:rPr>
          <w:rFonts w:ascii="Times New Roman" w:hAnsi="Times New Roman"/>
          <w:sz w:val="20"/>
        </w:rPr>
        <w:t>Карта</w:t>
      </w:r>
      <w:r>
        <w:rPr>
          <w:rFonts w:ascii="Times New Roman" w:hAnsi="Times New Roman"/>
          <w:sz w:val="20"/>
        </w:rPr>
        <w:t xml:space="preserve"> шоты бойынша үзінді көшірмені алған сәттен бастап 2 жұмыс күнінен кешіктірмей қайтару;</w:t>
      </w:r>
    </w:p>
    <w:p w14:paraId="37861952" w14:textId="12DB8F49"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3.3.15.13. Банк шот шығарған сәттен бастап 3 жұмыс күні ішінде Төлем </w:t>
      </w:r>
      <w:r w:rsidR="00477182">
        <w:rPr>
          <w:rFonts w:ascii="Times New Roman" w:hAnsi="Times New Roman"/>
          <w:sz w:val="20"/>
        </w:rPr>
        <w:t>карта</w:t>
      </w:r>
      <w:r>
        <w:rPr>
          <w:rFonts w:ascii="Times New Roman" w:hAnsi="Times New Roman"/>
          <w:sz w:val="20"/>
        </w:rPr>
        <w:t>сын алуға, бұғаттауға/ негізсіз кінәрат-талапқа байланысты шығыстарды Банкке өтеуге міндетті.</w:t>
      </w:r>
    </w:p>
    <w:p w14:paraId="2E863C00"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 Банк келесілерге құқылы: </w:t>
      </w:r>
    </w:p>
    <w:p w14:paraId="6EB8A457" w14:textId="7E6485F5"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3.3.16.1. Банк комиссиясын ескере отырып </w:t>
      </w:r>
      <w:r w:rsidR="00477182">
        <w:rPr>
          <w:rFonts w:ascii="Times New Roman" w:hAnsi="Times New Roman"/>
          <w:sz w:val="20"/>
        </w:rPr>
        <w:t>Карта</w:t>
      </w:r>
      <w:r>
        <w:rPr>
          <w:rFonts w:ascii="Times New Roman" w:hAnsi="Times New Roman"/>
          <w:sz w:val="20"/>
        </w:rPr>
        <w:t xml:space="preserve">лық операцияның сомасы </w:t>
      </w:r>
      <w:r w:rsidR="00477182">
        <w:rPr>
          <w:rFonts w:ascii="Times New Roman" w:hAnsi="Times New Roman"/>
          <w:sz w:val="20"/>
        </w:rPr>
        <w:t>Карта</w:t>
      </w:r>
      <w:r>
        <w:rPr>
          <w:rFonts w:ascii="Times New Roman" w:hAnsi="Times New Roman"/>
          <w:sz w:val="20"/>
        </w:rPr>
        <w:t xml:space="preserve"> шотындағы қалдықтан асып кеткен жағдайда </w:t>
      </w:r>
      <w:r w:rsidR="00477182">
        <w:rPr>
          <w:rFonts w:ascii="Times New Roman" w:hAnsi="Times New Roman"/>
          <w:sz w:val="20"/>
        </w:rPr>
        <w:t>Карта</w:t>
      </w:r>
      <w:r>
        <w:rPr>
          <w:rFonts w:ascii="Times New Roman" w:hAnsi="Times New Roman"/>
          <w:sz w:val="20"/>
        </w:rPr>
        <w:t xml:space="preserve">лық операцияны жүргізуден бас тартуға; </w:t>
      </w:r>
    </w:p>
    <w:p w14:paraId="3C857D5D" w14:textId="1D605D6F"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3.3.16.2. Төменде көрсетілген жағдайларда Төлем </w:t>
      </w:r>
      <w:r w:rsidR="00477182">
        <w:rPr>
          <w:rFonts w:ascii="Times New Roman" w:hAnsi="Times New Roman"/>
          <w:sz w:val="20"/>
        </w:rPr>
        <w:t>карта</w:t>
      </w:r>
      <w:r>
        <w:rPr>
          <w:rFonts w:ascii="Times New Roman" w:hAnsi="Times New Roman"/>
          <w:sz w:val="20"/>
        </w:rPr>
        <w:t xml:space="preserve">сын және/немесе </w:t>
      </w:r>
      <w:r w:rsidR="00477182">
        <w:rPr>
          <w:rFonts w:ascii="Times New Roman" w:hAnsi="Times New Roman"/>
          <w:sz w:val="20"/>
        </w:rPr>
        <w:t>Карта</w:t>
      </w:r>
      <w:r>
        <w:rPr>
          <w:rFonts w:ascii="Times New Roman" w:hAnsi="Times New Roman"/>
          <w:sz w:val="20"/>
        </w:rPr>
        <w:t xml:space="preserve"> шотын бұғаттауға (оның ішінде оны кейіннен алып қою және жалпы талаптарды біржақты тәртіппен орындаудан бас тарту құқығымен): </w:t>
      </w:r>
    </w:p>
    <w:p w14:paraId="68273804" w14:textId="683C2AB6"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 ұстаушының Банктің жалпы талаптарын, ережелерін және өзге де талаптарын бұзуы;  </w:t>
      </w:r>
    </w:p>
    <w:p w14:paraId="439CEC7C" w14:textId="085B2620"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Банктің пікірінше, </w:t>
      </w:r>
      <w:r w:rsidR="00477182">
        <w:rPr>
          <w:rFonts w:ascii="Times New Roman" w:hAnsi="Times New Roman"/>
          <w:sz w:val="20"/>
        </w:rPr>
        <w:t>Карта</w:t>
      </w:r>
      <w:r>
        <w:rPr>
          <w:rFonts w:ascii="Times New Roman" w:hAnsi="Times New Roman"/>
          <w:sz w:val="20"/>
        </w:rPr>
        <w:t xml:space="preserve"> ұстаушыға және/немесе Банкке зиян келтіруі мүмкін мән-жайлардың болуы; </w:t>
      </w:r>
    </w:p>
    <w:p w14:paraId="762934A0"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Банк алдындағы кез келген міндеттемелер бойынша Клиенттің берешегінің болуы (оның ішінде Банк қызметкері ретінде) немесе Техникалық овердрафттың бірнеше рет пайда болуы;</w:t>
      </w:r>
    </w:p>
    <w:p w14:paraId="25D4C754" w14:textId="49F755FE"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Төлем </w:t>
      </w:r>
      <w:r w:rsidR="00477182">
        <w:rPr>
          <w:rFonts w:ascii="Times New Roman" w:hAnsi="Times New Roman"/>
          <w:sz w:val="20"/>
        </w:rPr>
        <w:t>карта</w:t>
      </w:r>
      <w:r>
        <w:rPr>
          <w:rFonts w:ascii="Times New Roman" w:hAnsi="Times New Roman"/>
          <w:sz w:val="20"/>
        </w:rPr>
        <w:t xml:space="preserve">сы / </w:t>
      </w:r>
      <w:r w:rsidR="00477182">
        <w:rPr>
          <w:rFonts w:ascii="Times New Roman" w:hAnsi="Times New Roman"/>
          <w:sz w:val="20"/>
        </w:rPr>
        <w:t>Карта</w:t>
      </w:r>
      <w:r>
        <w:rPr>
          <w:rFonts w:ascii="Times New Roman" w:hAnsi="Times New Roman"/>
          <w:sz w:val="20"/>
        </w:rPr>
        <w:t xml:space="preserve"> шоты алаяқтық операциялар жасау, ақшаны заңдастыру (жылыстату) және/немесе террористік қызметті қаржыландыру үшін пайдаланылады деген күдіктің болуы; </w:t>
      </w:r>
    </w:p>
    <w:p w14:paraId="6EEF95E3" w14:textId="23D4627C"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 шотына ақшаны қате аудару (мұндай қате аударудың себебіне қарамастан);</w:t>
      </w:r>
    </w:p>
    <w:p w14:paraId="78562464" w14:textId="289925B6"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Банкке ҚР заңнамасына сәйкес уәкілетті органдардың/тұлғалардың шығыс операцияларын тоқтата тұру/</w:t>
      </w:r>
      <w:r w:rsidR="00477182">
        <w:rPr>
          <w:rFonts w:ascii="Times New Roman" w:hAnsi="Times New Roman"/>
          <w:sz w:val="20"/>
        </w:rPr>
        <w:t>Карта</w:t>
      </w:r>
      <w:r>
        <w:rPr>
          <w:rFonts w:ascii="Times New Roman" w:hAnsi="Times New Roman"/>
          <w:sz w:val="20"/>
        </w:rPr>
        <w:t xml:space="preserve"> шоты бойынша өзге де шектеу туралы шешімдерінің/қаулыларының түсулері;</w:t>
      </w:r>
    </w:p>
    <w:p w14:paraId="1BBF052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Банктің тиісті Жүйеге қатысуын тоқтата тұру немесе мүлдем тоқтату;</w:t>
      </w:r>
    </w:p>
    <w:p w14:paraId="0A3516D0"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Жалпы талаптарда, ҚР заңнамасында, Жүйелер ережелерінде және/немесе Банк құжаттарында көзделген өзге де жағдайларда.</w:t>
      </w:r>
    </w:p>
    <w:p w14:paraId="31B8F02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Көрсетілген жағдайларда Банк Клиент шеккен шығындар үшін жауап бермейді; </w:t>
      </w:r>
    </w:p>
    <w:p w14:paraId="1EE19954" w14:textId="781EE1FC"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3.3.16.3.</w:t>
      </w:r>
      <w:r>
        <w:rPr>
          <w:sz w:val="20"/>
        </w:rPr>
        <w:t xml:space="preserve"> </w:t>
      </w:r>
      <w:r w:rsidR="00477182">
        <w:rPr>
          <w:rFonts w:ascii="Times New Roman" w:hAnsi="Times New Roman"/>
          <w:sz w:val="20"/>
        </w:rPr>
        <w:t>Карта</w:t>
      </w:r>
      <w:r>
        <w:rPr>
          <w:rFonts w:ascii="Times New Roman" w:hAnsi="Times New Roman"/>
          <w:sz w:val="20"/>
        </w:rPr>
        <w:t xml:space="preserve"> шоты бойынша ақшаны есепке алу/есептен шығару операцияларын төменде көрсетілген жағдайларда жүргізбеу:</w:t>
      </w:r>
    </w:p>
    <w:p w14:paraId="4FC3F5D8"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олар ҚР заңнамасына қайшы келсе;</w:t>
      </w:r>
    </w:p>
    <w:p w14:paraId="2BBB4081" w14:textId="7F4FE9DC"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Төлем </w:t>
      </w:r>
      <w:r w:rsidR="00477182">
        <w:rPr>
          <w:rFonts w:ascii="Times New Roman" w:hAnsi="Times New Roman"/>
          <w:sz w:val="20"/>
        </w:rPr>
        <w:t>карта</w:t>
      </w:r>
      <w:r>
        <w:rPr>
          <w:rFonts w:ascii="Times New Roman" w:hAnsi="Times New Roman"/>
          <w:sz w:val="20"/>
        </w:rPr>
        <w:t>сы бұғатталған / жойылған не оның қолданылу мерзімі өткен болса;</w:t>
      </w:r>
    </w:p>
    <w:p w14:paraId="49A650F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Клиенттің Банкпен жасалған кез келген шарт/келісім бойынша (оның ішінде Банк қызметкері ретінде) Банк алдында өтелмеген берешегі болса;</w:t>
      </w:r>
    </w:p>
    <w:p w14:paraId="0C7C9469" w14:textId="3457E169"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Банктің пікірінше, </w:t>
      </w:r>
      <w:r w:rsidR="00477182">
        <w:rPr>
          <w:rFonts w:ascii="Times New Roman" w:hAnsi="Times New Roman"/>
          <w:sz w:val="20"/>
        </w:rPr>
        <w:t>Карта</w:t>
      </w:r>
      <w:r>
        <w:rPr>
          <w:rFonts w:ascii="Times New Roman" w:hAnsi="Times New Roman"/>
          <w:sz w:val="20"/>
        </w:rPr>
        <w:t xml:space="preserve">лық операция </w:t>
      </w:r>
      <w:r w:rsidR="00477182">
        <w:rPr>
          <w:rFonts w:ascii="Times New Roman" w:hAnsi="Times New Roman"/>
          <w:sz w:val="20"/>
        </w:rPr>
        <w:t>Карта</w:t>
      </w:r>
      <w:r>
        <w:rPr>
          <w:rFonts w:ascii="Times New Roman" w:hAnsi="Times New Roman"/>
          <w:sz w:val="20"/>
        </w:rPr>
        <w:t xml:space="preserve"> ұстаушыға және/немесе Банкке зиян келтіруі мүмкін болса; </w:t>
      </w:r>
    </w:p>
    <w:p w14:paraId="2256259C" w14:textId="0A28D23C"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лық операция рұқсат етілмеген болса;</w:t>
      </w:r>
    </w:p>
    <w:p w14:paraId="5DEDA49E"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t>- ҚР заңнамасында және/немесе Жалпы талаптарда көзделген өзге де жағдайларда.</w:t>
      </w:r>
      <w:r>
        <w:rPr>
          <w:rFonts w:ascii="Times New Roman" w:hAnsi="Times New Roman"/>
          <w:sz w:val="20"/>
        </w:rPr>
        <w:t xml:space="preserve"> </w:t>
      </w:r>
    </w:p>
    <w:p w14:paraId="00D11E2A"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Көрсетілген жағдайларда Банк Клиент шеккен шығындар үшін жауап бермейді;   </w:t>
      </w:r>
    </w:p>
    <w:p w14:paraId="717EDFC9" w14:textId="525D0FD6"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3.3.16.4. Төлем </w:t>
      </w:r>
      <w:r w:rsidR="00477182">
        <w:rPr>
          <w:rFonts w:ascii="Times New Roman" w:hAnsi="Times New Roman"/>
          <w:sz w:val="20"/>
        </w:rPr>
        <w:t>карта</w:t>
      </w:r>
      <w:r>
        <w:rPr>
          <w:rFonts w:ascii="Times New Roman" w:hAnsi="Times New Roman"/>
          <w:sz w:val="20"/>
        </w:rPr>
        <w:t xml:space="preserve">сын (Негізгі және/немесе Қосымша) жою және </w:t>
      </w:r>
      <w:r w:rsidR="00477182">
        <w:rPr>
          <w:rFonts w:ascii="Times New Roman" w:hAnsi="Times New Roman"/>
          <w:sz w:val="20"/>
        </w:rPr>
        <w:t>Карта</w:t>
      </w:r>
      <w:r>
        <w:rPr>
          <w:rFonts w:ascii="Times New Roman" w:hAnsi="Times New Roman"/>
          <w:sz w:val="20"/>
        </w:rPr>
        <w:t xml:space="preserve"> ұстаушы Банкке Төлем </w:t>
      </w:r>
      <w:r w:rsidR="00477182">
        <w:rPr>
          <w:rFonts w:ascii="Times New Roman" w:hAnsi="Times New Roman"/>
          <w:sz w:val="20"/>
        </w:rPr>
        <w:t>карта</w:t>
      </w:r>
      <w:r>
        <w:rPr>
          <w:rFonts w:ascii="Times New Roman" w:hAnsi="Times New Roman"/>
          <w:sz w:val="20"/>
        </w:rPr>
        <w:t xml:space="preserve">сын алу үшін келмеген жағдайда, ол шығарылған күннен бастап 6 күнтізбелік айдан астам мерзімде Клиентке Төлем </w:t>
      </w:r>
      <w:r w:rsidR="00477182">
        <w:rPr>
          <w:rFonts w:ascii="Times New Roman" w:hAnsi="Times New Roman"/>
          <w:sz w:val="20"/>
        </w:rPr>
        <w:t>карта</w:t>
      </w:r>
      <w:r>
        <w:rPr>
          <w:rFonts w:ascii="Times New Roman" w:hAnsi="Times New Roman"/>
          <w:sz w:val="20"/>
        </w:rPr>
        <w:t xml:space="preserve">сын шығарғаны/қайта шығарғаны үшін комиссияны қайтармау; </w:t>
      </w:r>
    </w:p>
    <w:p w14:paraId="2B5C1A82" w14:textId="730007BA"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3.3.16.5. </w:t>
      </w:r>
      <w:r w:rsidR="00477182">
        <w:rPr>
          <w:rFonts w:ascii="Times New Roman" w:hAnsi="Times New Roman"/>
          <w:sz w:val="20"/>
        </w:rPr>
        <w:t>Карта</w:t>
      </w:r>
      <w:r>
        <w:rPr>
          <w:rFonts w:ascii="Times New Roman" w:hAnsi="Times New Roman"/>
          <w:sz w:val="20"/>
        </w:rPr>
        <w:t xml:space="preserve"> ұстаушы Жалпы талаптар мен ережелерді бұзған жағдайда, сондай-ақ </w:t>
      </w:r>
      <w:r w:rsidR="00477182">
        <w:rPr>
          <w:rFonts w:ascii="Times New Roman" w:hAnsi="Times New Roman"/>
          <w:sz w:val="20"/>
        </w:rPr>
        <w:t>Карта</w:t>
      </w:r>
      <w:r>
        <w:rPr>
          <w:rFonts w:ascii="Times New Roman" w:hAnsi="Times New Roman"/>
          <w:sz w:val="20"/>
        </w:rPr>
        <w:t xml:space="preserve"> ұстаушының Карта операцияларын жүргізуге қатысуын, тауар/қызмет алуын растайтын негіздер, белгілер немесе фактілер болған кезде даулы </w:t>
      </w:r>
      <w:r w:rsidR="00477182">
        <w:rPr>
          <w:rFonts w:ascii="Times New Roman" w:hAnsi="Times New Roman"/>
          <w:sz w:val="20"/>
        </w:rPr>
        <w:t>Карта</w:t>
      </w:r>
      <w:r>
        <w:rPr>
          <w:rFonts w:ascii="Times New Roman" w:hAnsi="Times New Roman"/>
          <w:sz w:val="20"/>
        </w:rPr>
        <w:t>лық операциялар бойынша ақшаны өтеуден бас тарту;</w:t>
      </w:r>
    </w:p>
    <w:p w14:paraId="0771AF3E" w14:textId="21C887A2"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3.3.16.6. егер мұндай операциялар Төлем </w:t>
      </w:r>
      <w:r w:rsidR="00477182">
        <w:rPr>
          <w:rFonts w:ascii="Times New Roman" w:hAnsi="Times New Roman"/>
          <w:sz w:val="20"/>
        </w:rPr>
        <w:t>карта</w:t>
      </w:r>
      <w:r>
        <w:rPr>
          <w:rFonts w:ascii="Times New Roman" w:hAnsi="Times New Roman"/>
          <w:sz w:val="20"/>
        </w:rPr>
        <w:t xml:space="preserve">сын, оның ішінде жалған Төлем </w:t>
      </w:r>
      <w:r w:rsidR="00477182">
        <w:rPr>
          <w:rFonts w:ascii="Times New Roman" w:hAnsi="Times New Roman"/>
          <w:sz w:val="20"/>
        </w:rPr>
        <w:t>карта</w:t>
      </w:r>
      <w:r>
        <w:rPr>
          <w:rFonts w:ascii="Times New Roman" w:hAnsi="Times New Roman"/>
          <w:sz w:val="20"/>
        </w:rPr>
        <w:t xml:space="preserve">сын пайдалана отырып жасалған болса, даулы </w:t>
      </w:r>
      <w:r w:rsidR="00477182">
        <w:rPr>
          <w:rFonts w:ascii="Times New Roman" w:hAnsi="Times New Roman"/>
          <w:sz w:val="20"/>
        </w:rPr>
        <w:t>Карта</w:t>
      </w:r>
      <w:r>
        <w:rPr>
          <w:rFonts w:ascii="Times New Roman" w:hAnsi="Times New Roman"/>
          <w:sz w:val="20"/>
        </w:rPr>
        <w:t>лық операциялар бойынша ақшаны өтеуден бас тарту;</w:t>
      </w:r>
    </w:p>
    <w:p w14:paraId="2F5C91F9" w14:textId="449DE130"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3.3.16.7. Клиентке Төлем </w:t>
      </w:r>
      <w:r w:rsidR="00477182">
        <w:rPr>
          <w:rFonts w:ascii="Times New Roman" w:hAnsi="Times New Roman"/>
          <w:sz w:val="20"/>
        </w:rPr>
        <w:t>карта</w:t>
      </w:r>
      <w:r>
        <w:rPr>
          <w:rFonts w:ascii="Times New Roman" w:hAnsi="Times New Roman"/>
          <w:sz w:val="20"/>
        </w:rPr>
        <w:t>сы бойынша лимиттер мен шектеулерді алып тастаудан / өзгертуден бас тарту;</w:t>
      </w:r>
    </w:p>
    <w:p w14:paraId="0D58DCF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3.3.17. Банк мыналар үшін жауапты емес: </w:t>
      </w:r>
    </w:p>
    <w:p w14:paraId="2522C674" w14:textId="3BCE9E0A"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үшінші тараптың Төлем </w:t>
      </w:r>
      <w:r w:rsidR="00477182">
        <w:rPr>
          <w:rFonts w:ascii="Times New Roman" w:hAnsi="Times New Roman"/>
          <w:sz w:val="20"/>
        </w:rPr>
        <w:t>карта</w:t>
      </w:r>
      <w:r>
        <w:rPr>
          <w:rFonts w:ascii="Times New Roman" w:hAnsi="Times New Roman"/>
          <w:sz w:val="20"/>
        </w:rPr>
        <w:t>сына қызмет көрсетуден бас тартқаны үшін;</w:t>
      </w:r>
    </w:p>
    <w:p w14:paraId="4224233C" w14:textId="740D60D0"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ларға қызмет көрсету пунктімен байланыстың болмауы, нәтижесінде </w:t>
      </w:r>
      <w:r w:rsidR="00477182">
        <w:rPr>
          <w:rFonts w:ascii="Times New Roman" w:hAnsi="Times New Roman"/>
          <w:sz w:val="20"/>
        </w:rPr>
        <w:t>Карта</w:t>
      </w:r>
      <w:r>
        <w:rPr>
          <w:rFonts w:ascii="Times New Roman" w:hAnsi="Times New Roman"/>
          <w:sz w:val="20"/>
        </w:rPr>
        <w:t>лық операция жасауға сұрау салу Банкке түспейді;</w:t>
      </w:r>
    </w:p>
    <w:p w14:paraId="7F689F7E" w14:textId="279C0881"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қызмет көрсету пунктінің авторизация туралы Банктің жауап </w:t>
      </w:r>
      <w:r w:rsidR="00477182">
        <w:rPr>
          <w:rFonts w:ascii="Times New Roman" w:hAnsi="Times New Roman"/>
          <w:sz w:val="20"/>
        </w:rPr>
        <w:t>карта</w:t>
      </w:r>
      <w:r>
        <w:rPr>
          <w:rFonts w:ascii="Times New Roman" w:hAnsi="Times New Roman"/>
          <w:sz w:val="20"/>
        </w:rPr>
        <w:t>ларын алмауы;</w:t>
      </w:r>
    </w:p>
    <w:p w14:paraId="6BBB97C9" w14:textId="2AAFAF20"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 шотында уәкілетті органдардың/тұлғалардың шығыс операцияларын тоқтата тұру туралы шешімдері/қаулылары/Жалпы талаптарда көзделген өзге де шектеулер болған жағдайда </w:t>
      </w:r>
      <w:r w:rsidR="00477182">
        <w:rPr>
          <w:rFonts w:ascii="Times New Roman" w:hAnsi="Times New Roman"/>
          <w:sz w:val="20"/>
        </w:rPr>
        <w:t>Карта</w:t>
      </w:r>
      <w:r>
        <w:rPr>
          <w:rFonts w:ascii="Times New Roman" w:hAnsi="Times New Roman"/>
          <w:sz w:val="20"/>
        </w:rPr>
        <w:t>лық операция жасау мүмкін еместігі;</w:t>
      </w:r>
    </w:p>
    <w:p w14:paraId="16BAF355" w14:textId="57F8211A"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лық операция валютасын айырбастауға байланысты Клиенттің қосымша шығындары / залалдары;</w:t>
      </w:r>
    </w:p>
    <w:p w14:paraId="1D15BA5B" w14:textId="15A52DC4"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лық операцияны жүргізуге қатысатын Жүйенің және/немесе корреспондент Банктің </w:t>
      </w:r>
      <w:r w:rsidR="00477182">
        <w:rPr>
          <w:rFonts w:ascii="Times New Roman" w:hAnsi="Times New Roman"/>
          <w:sz w:val="20"/>
        </w:rPr>
        <w:t>Карта</w:t>
      </w:r>
      <w:r>
        <w:rPr>
          <w:rFonts w:ascii="Times New Roman" w:hAnsi="Times New Roman"/>
          <w:sz w:val="20"/>
        </w:rPr>
        <w:t>лық операцияны жүргізу мүмкін еместігіне, оның ішінде ол бойынша ақша аударымын аяқтау мүмкін еместігіне әкеп соққан әрекеттері;</w:t>
      </w:r>
    </w:p>
    <w:p w14:paraId="659AEA8E" w14:textId="3E0FEC59"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Төлем </w:t>
      </w:r>
      <w:r w:rsidR="00477182">
        <w:rPr>
          <w:rFonts w:ascii="Times New Roman" w:hAnsi="Times New Roman"/>
          <w:sz w:val="20"/>
        </w:rPr>
        <w:t>карта</w:t>
      </w:r>
      <w:r>
        <w:rPr>
          <w:rFonts w:ascii="Times New Roman" w:hAnsi="Times New Roman"/>
          <w:sz w:val="20"/>
        </w:rPr>
        <w:t>сы бойынша сатып алынған тауарлардың, жұмыстар мен қызметтердің сапасы;</w:t>
      </w:r>
    </w:p>
    <w:p w14:paraId="03253DF4" w14:textId="74AFFE0F"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 ұстаушының мүдделерін қозғауы мүмкін үшінші тарап белгілеген </w:t>
      </w:r>
      <w:r w:rsidR="00477182">
        <w:rPr>
          <w:rFonts w:ascii="Times New Roman" w:hAnsi="Times New Roman"/>
          <w:sz w:val="20"/>
        </w:rPr>
        <w:t>Карта</w:t>
      </w:r>
      <w:r>
        <w:rPr>
          <w:rFonts w:ascii="Times New Roman" w:hAnsi="Times New Roman"/>
          <w:sz w:val="20"/>
        </w:rPr>
        <w:t>лық операция бойынша лимиттер, шектеулер және қосымша сыйақылар;</w:t>
      </w:r>
    </w:p>
    <w:p w14:paraId="46C6707D" w14:textId="78576621"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 ұстаушының жоғалған/ұрланған Төлем </w:t>
      </w:r>
      <w:r w:rsidR="00477182">
        <w:rPr>
          <w:rFonts w:ascii="Times New Roman" w:hAnsi="Times New Roman"/>
          <w:sz w:val="20"/>
        </w:rPr>
        <w:t>карта</w:t>
      </w:r>
      <w:r>
        <w:rPr>
          <w:rFonts w:ascii="Times New Roman" w:hAnsi="Times New Roman"/>
          <w:sz w:val="20"/>
        </w:rPr>
        <w:t xml:space="preserve">сын бұғаттау, сондай-ақ алаяқтық қаупі жоғары елдерге барғаннан кейін Төлем </w:t>
      </w:r>
      <w:r w:rsidR="00477182">
        <w:rPr>
          <w:rFonts w:ascii="Times New Roman" w:hAnsi="Times New Roman"/>
          <w:sz w:val="20"/>
        </w:rPr>
        <w:t>карта</w:t>
      </w:r>
      <w:r>
        <w:rPr>
          <w:rFonts w:ascii="Times New Roman" w:hAnsi="Times New Roman"/>
          <w:sz w:val="20"/>
        </w:rPr>
        <w:t xml:space="preserve">сын қайта шығару туралы өтінішпен Банкке уақтылы жүгінбеуінің салдары, сондай-ақ </w:t>
      </w:r>
      <w:r w:rsidR="00477182">
        <w:rPr>
          <w:rFonts w:ascii="Times New Roman" w:hAnsi="Times New Roman"/>
          <w:sz w:val="20"/>
        </w:rPr>
        <w:t>Карта</w:t>
      </w:r>
      <w:r>
        <w:rPr>
          <w:rFonts w:ascii="Times New Roman" w:hAnsi="Times New Roman"/>
          <w:sz w:val="20"/>
        </w:rPr>
        <w:t xml:space="preserve"> ұстаушының Төлем </w:t>
      </w:r>
      <w:r w:rsidR="00477182">
        <w:rPr>
          <w:rFonts w:ascii="Times New Roman" w:hAnsi="Times New Roman"/>
          <w:sz w:val="20"/>
        </w:rPr>
        <w:t>карта</w:t>
      </w:r>
      <w:r>
        <w:rPr>
          <w:rFonts w:ascii="Times New Roman" w:hAnsi="Times New Roman"/>
          <w:sz w:val="20"/>
        </w:rPr>
        <w:t>сын қайта шығарудан бас тартуының салдары (кез келген негіздер бойынша);</w:t>
      </w:r>
    </w:p>
    <w:p w14:paraId="45D643C1" w14:textId="63BA2204"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электрондық құрылғының ақаулығы немесе дұрыс жұмыс істемеуі нәтижесінде Клиент шеккен залалдар, егер мұндай құрылғының ақаулығы туралы ақпарат </w:t>
      </w:r>
      <w:r w:rsidR="00477182">
        <w:rPr>
          <w:rFonts w:ascii="Times New Roman" w:hAnsi="Times New Roman"/>
          <w:sz w:val="20"/>
        </w:rPr>
        <w:t>Карта</w:t>
      </w:r>
      <w:r>
        <w:rPr>
          <w:rFonts w:ascii="Times New Roman" w:hAnsi="Times New Roman"/>
          <w:sz w:val="20"/>
        </w:rPr>
        <w:t xml:space="preserve"> ұстаушының </w:t>
      </w:r>
      <w:r w:rsidR="00477182">
        <w:rPr>
          <w:rFonts w:ascii="Times New Roman" w:hAnsi="Times New Roman"/>
          <w:sz w:val="20"/>
        </w:rPr>
        <w:t>Карта</w:t>
      </w:r>
      <w:r>
        <w:rPr>
          <w:rFonts w:ascii="Times New Roman" w:hAnsi="Times New Roman"/>
          <w:sz w:val="20"/>
        </w:rPr>
        <w:t>лық операцияны осы электрондық құрылғы арқылы жүргізген сәтінде визуалды, жазбаша немесе өзге түрде болған жағдайда;</w:t>
      </w:r>
    </w:p>
    <w:p w14:paraId="47F21383" w14:textId="044E67CB"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 ұстаушының ПИН-код орнату/3D-Secure/SecureCode паролін алу процесінде үшінші тұлғалардың ақпаратты тыңдауы, ұстап алуы немесе ұялы байланыс және электрондық пошта арналарына өзге де қол жеткізуі;</w:t>
      </w:r>
    </w:p>
    <w:p w14:paraId="2CE35E9C" w14:textId="7C470623"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 ұстаушының Жалпы талаптар мен ережелерді сақтамауынан туындаған Клиенттің шығындары; </w:t>
      </w:r>
    </w:p>
    <w:p w14:paraId="29B14E3B" w14:textId="1FF4AAA0"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 ұстаушының операцияларды жүзеге асыру кезінде дұрыс емес / жеткіліксіз деректемелерді көрсетуі; </w:t>
      </w:r>
    </w:p>
    <w:p w14:paraId="1212F2D2" w14:textId="3AC76B3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w:t>
      </w:r>
      <w:r w:rsidR="00477182">
        <w:rPr>
          <w:rFonts w:ascii="Times New Roman" w:hAnsi="Times New Roman"/>
          <w:sz w:val="20"/>
        </w:rPr>
        <w:t>Карта</w:t>
      </w:r>
      <w:r>
        <w:rPr>
          <w:rFonts w:ascii="Times New Roman" w:hAnsi="Times New Roman"/>
          <w:sz w:val="20"/>
        </w:rPr>
        <w:t xml:space="preserve">лық операцияларды жүзеге асыруға байланысты Клиент пен Қосымша </w:t>
      </w:r>
      <w:r w:rsidR="00477182">
        <w:rPr>
          <w:rFonts w:ascii="Times New Roman" w:hAnsi="Times New Roman"/>
          <w:sz w:val="20"/>
        </w:rPr>
        <w:t>карта</w:t>
      </w:r>
      <w:r>
        <w:rPr>
          <w:rFonts w:ascii="Times New Roman" w:hAnsi="Times New Roman"/>
          <w:sz w:val="20"/>
        </w:rPr>
        <w:t xml:space="preserve"> ұстаушы арасындағы өзара қарым-қатынас; </w:t>
      </w:r>
    </w:p>
    <w:p w14:paraId="7BFA1D67" w14:textId="47F451EB"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қолданылу мерзімі өткеннен кейін Төлем </w:t>
      </w:r>
      <w:r w:rsidR="00477182">
        <w:rPr>
          <w:rFonts w:ascii="Times New Roman" w:hAnsi="Times New Roman"/>
          <w:sz w:val="20"/>
        </w:rPr>
        <w:t>карта</w:t>
      </w:r>
      <w:r>
        <w:rPr>
          <w:rFonts w:ascii="Times New Roman" w:hAnsi="Times New Roman"/>
          <w:sz w:val="20"/>
        </w:rPr>
        <w:t>сын қайта шығару үшін Клиенттің Банкке уақтылы жүгінбеуінің салдары.</w:t>
      </w:r>
    </w:p>
    <w:p w14:paraId="454704AF" w14:textId="6D2FFE16"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3.3.18. </w:t>
      </w:r>
      <w:r w:rsidR="00477182">
        <w:rPr>
          <w:rFonts w:ascii="Times New Roman" w:hAnsi="Times New Roman"/>
          <w:sz w:val="20"/>
        </w:rPr>
        <w:t>Карта</w:t>
      </w:r>
      <w:r>
        <w:rPr>
          <w:rFonts w:ascii="Times New Roman" w:hAnsi="Times New Roman"/>
          <w:sz w:val="20"/>
        </w:rPr>
        <w:t xml:space="preserve"> ұстаушы төмендегілерге жауапты: </w:t>
      </w:r>
    </w:p>
    <w:p w14:paraId="508B889D" w14:textId="04C4A4B4"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w:t>
      </w:r>
      <w:r w:rsidR="00477182">
        <w:rPr>
          <w:rFonts w:ascii="Times New Roman" w:hAnsi="Times New Roman"/>
          <w:color w:val="000000"/>
          <w:sz w:val="20"/>
        </w:rPr>
        <w:t>Карта</w:t>
      </w:r>
      <w:r>
        <w:rPr>
          <w:rFonts w:ascii="Times New Roman" w:hAnsi="Times New Roman"/>
          <w:color w:val="000000"/>
          <w:sz w:val="20"/>
        </w:rPr>
        <w:t xml:space="preserve"> ұстаушының Жалпы талаптар мен ережелерді сақтамауы нәтижесінде Банкке келтірілген залалдар - Банкке келтірілген залалдардың толық көлемінде;</w:t>
      </w:r>
    </w:p>
    <w:p w14:paraId="1404BD1D" w14:textId="31D82643"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жоғалған/ұрланған/бүлінген Төлем </w:t>
      </w:r>
      <w:r w:rsidR="00477182">
        <w:rPr>
          <w:rFonts w:ascii="Times New Roman" w:hAnsi="Times New Roman"/>
          <w:color w:val="000000"/>
          <w:sz w:val="20"/>
        </w:rPr>
        <w:t>карта</w:t>
      </w:r>
      <w:r>
        <w:rPr>
          <w:rFonts w:ascii="Times New Roman" w:hAnsi="Times New Roman"/>
          <w:color w:val="000000"/>
          <w:sz w:val="20"/>
        </w:rPr>
        <w:t xml:space="preserve">сын уақтылы бұғаттамау (оның ішінде </w:t>
      </w:r>
      <w:r w:rsidR="00477182">
        <w:rPr>
          <w:rFonts w:ascii="Times New Roman" w:hAnsi="Times New Roman"/>
          <w:color w:val="000000"/>
          <w:sz w:val="20"/>
        </w:rPr>
        <w:t>Карта</w:t>
      </w:r>
      <w:r>
        <w:rPr>
          <w:rFonts w:ascii="Times New Roman" w:hAnsi="Times New Roman"/>
          <w:color w:val="000000"/>
          <w:sz w:val="20"/>
        </w:rPr>
        <w:t xml:space="preserve"> шотына рұқсатсыз кіру кезінде) - Клиентке/Банкке келтірілген залалдың толық көлемінде;</w:t>
      </w:r>
    </w:p>
    <w:p w14:paraId="14D7BF5B" w14:textId="76C4C6EC"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w:t>
      </w:r>
      <w:r w:rsidR="00477182">
        <w:rPr>
          <w:rFonts w:ascii="Times New Roman" w:hAnsi="Times New Roman"/>
          <w:color w:val="000000"/>
          <w:sz w:val="20"/>
        </w:rPr>
        <w:t>Карта</w:t>
      </w:r>
      <w:r>
        <w:rPr>
          <w:rFonts w:ascii="Times New Roman" w:hAnsi="Times New Roman"/>
          <w:color w:val="000000"/>
          <w:sz w:val="20"/>
        </w:rPr>
        <w:t xml:space="preserve"> ұстаушының Төлем </w:t>
      </w:r>
      <w:r w:rsidR="00477182">
        <w:rPr>
          <w:rFonts w:ascii="Times New Roman" w:hAnsi="Times New Roman"/>
          <w:color w:val="000000"/>
          <w:sz w:val="20"/>
        </w:rPr>
        <w:t>карта</w:t>
      </w:r>
      <w:r>
        <w:rPr>
          <w:rFonts w:ascii="Times New Roman" w:hAnsi="Times New Roman"/>
          <w:color w:val="000000"/>
          <w:sz w:val="20"/>
        </w:rPr>
        <w:t xml:space="preserve">сын, ПИН-кодты, кодтық сөзді, 3D – Secure/SecureCode паролін, бір реттік (біржолғы) кодты, Төлем </w:t>
      </w:r>
      <w:r w:rsidR="00477182">
        <w:rPr>
          <w:rFonts w:ascii="Times New Roman" w:hAnsi="Times New Roman"/>
          <w:color w:val="000000"/>
          <w:sz w:val="20"/>
        </w:rPr>
        <w:t>карта</w:t>
      </w:r>
      <w:r>
        <w:rPr>
          <w:rFonts w:ascii="Times New Roman" w:hAnsi="Times New Roman"/>
          <w:color w:val="000000"/>
          <w:sz w:val="20"/>
        </w:rPr>
        <w:t>сының деректемелерін үшінші тұлғаларға беруіне байланысты Банкке/Клиентке келтірілген залал - келтірілген залалдың толық көлемінде;</w:t>
      </w:r>
    </w:p>
    <w:p w14:paraId="33D4B3EA"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Техникалық овердрафтты өтемеу, - өтелмеген берешек мөлшерінде; </w:t>
      </w:r>
    </w:p>
    <w:p w14:paraId="0206F825" w14:textId="50703663"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Банк </w:t>
      </w:r>
      <w:r w:rsidR="00477182">
        <w:rPr>
          <w:rFonts w:ascii="Times New Roman" w:hAnsi="Times New Roman"/>
          <w:color w:val="000000"/>
          <w:sz w:val="20"/>
        </w:rPr>
        <w:t>Карта</w:t>
      </w:r>
      <w:r>
        <w:rPr>
          <w:rFonts w:ascii="Times New Roman" w:hAnsi="Times New Roman"/>
          <w:color w:val="000000"/>
          <w:sz w:val="20"/>
        </w:rPr>
        <w:t xml:space="preserve"> ұстаушының кінәсінен шеккен немесе жоғалған/ұрланған Төлем </w:t>
      </w:r>
      <w:r w:rsidR="00477182">
        <w:rPr>
          <w:rFonts w:ascii="Times New Roman" w:hAnsi="Times New Roman"/>
          <w:color w:val="000000"/>
          <w:sz w:val="20"/>
        </w:rPr>
        <w:t>карта</w:t>
      </w:r>
      <w:r>
        <w:rPr>
          <w:rFonts w:ascii="Times New Roman" w:hAnsi="Times New Roman"/>
          <w:color w:val="000000"/>
          <w:sz w:val="20"/>
        </w:rPr>
        <w:t>сын бұғаттауға және/немесе алып қоюға байланысты шығындар мен сот шығындары - Банкке келтірілген залалдың толық көлемінде;</w:t>
      </w:r>
    </w:p>
    <w:p w14:paraId="606A58A4" w14:textId="0B8D45EC"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алаяқтық қаупі жоғары елдерге барғаннан кейін Төлем </w:t>
      </w:r>
      <w:r w:rsidR="00477182">
        <w:rPr>
          <w:rFonts w:ascii="Times New Roman" w:hAnsi="Times New Roman"/>
          <w:color w:val="000000"/>
          <w:sz w:val="20"/>
        </w:rPr>
        <w:t>карта</w:t>
      </w:r>
      <w:r>
        <w:rPr>
          <w:rFonts w:ascii="Times New Roman" w:hAnsi="Times New Roman"/>
          <w:color w:val="000000"/>
          <w:sz w:val="20"/>
        </w:rPr>
        <w:t xml:space="preserve">сын уақтылы қайта шығармаудың салдары, сондай-ақ </w:t>
      </w:r>
      <w:r w:rsidR="00477182">
        <w:rPr>
          <w:rFonts w:ascii="Times New Roman" w:hAnsi="Times New Roman"/>
          <w:color w:val="000000"/>
          <w:sz w:val="20"/>
        </w:rPr>
        <w:t>Карта</w:t>
      </w:r>
      <w:r>
        <w:rPr>
          <w:rFonts w:ascii="Times New Roman" w:hAnsi="Times New Roman"/>
          <w:color w:val="000000"/>
          <w:sz w:val="20"/>
        </w:rPr>
        <w:t xml:space="preserve"> ұстаушының Төлем </w:t>
      </w:r>
      <w:r w:rsidR="00477182">
        <w:rPr>
          <w:rFonts w:ascii="Times New Roman" w:hAnsi="Times New Roman"/>
          <w:color w:val="000000"/>
          <w:sz w:val="20"/>
        </w:rPr>
        <w:t>карта</w:t>
      </w:r>
      <w:r>
        <w:rPr>
          <w:rFonts w:ascii="Times New Roman" w:hAnsi="Times New Roman"/>
          <w:color w:val="000000"/>
          <w:sz w:val="20"/>
        </w:rPr>
        <w:t>сын қайта шығарудан бас тартуының салдары (кез келген негіздер бойынша);</w:t>
      </w:r>
    </w:p>
    <w:p w14:paraId="6AD76412" w14:textId="4545F99B"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lastRenderedPageBreak/>
        <w:t xml:space="preserve">– жоғалған/ұрланған Төлем </w:t>
      </w:r>
      <w:r w:rsidR="00477182">
        <w:rPr>
          <w:rFonts w:ascii="Times New Roman" w:hAnsi="Times New Roman"/>
          <w:color w:val="000000"/>
          <w:sz w:val="20"/>
        </w:rPr>
        <w:t>карта</w:t>
      </w:r>
      <w:r>
        <w:rPr>
          <w:rFonts w:ascii="Times New Roman" w:hAnsi="Times New Roman"/>
          <w:color w:val="000000"/>
          <w:sz w:val="20"/>
        </w:rPr>
        <w:t xml:space="preserve">сын уақтылы бұғаттамау, сондай-ақ </w:t>
      </w:r>
      <w:r w:rsidR="00477182">
        <w:rPr>
          <w:rFonts w:ascii="Times New Roman" w:hAnsi="Times New Roman"/>
          <w:color w:val="000000"/>
          <w:sz w:val="20"/>
        </w:rPr>
        <w:t>Карта</w:t>
      </w:r>
      <w:r>
        <w:rPr>
          <w:rFonts w:ascii="Times New Roman" w:hAnsi="Times New Roman"/>
          <w:color w:val="000000"/>
          <w:sz w:val="20"/>
        </w:rPr>
        <w:t xml:space="preserve"> шотына рұқсатсыз кіру кезінде - Банк комиссияларын ескере отырып, Төлем </w:t>
      </w:r>
      <w:r w:rsidR="00477182">
        <w:rPr>
          <w:rFonts w:ascii="Times New Roman" w:hAnsi="Times New Roman"/>
          <w:color w:val="000000"/>
          <w:sz w:val="20"/>
        </w:rPr>
        <w:t>карта</w:t>
      </w:r>
      <w:r>
        <w:rPr>
          <w:rFonts w:ascii="Times New Roman" w:hAnsi="Times New Roman"/>
          <w:color w:val="000000"/>
          <w:sz w:val="20"/>
        </w:rPr>
        <w:t xml:space="preserve">сын бұғаттау күшіне енгенге дейін жүзеге асырылған </w:t>
      </w:r>
      <w:r w:rsidR="00477182">
        <w:rPr>
          <w:rFonts w:ascii="Times New Roman" w:hAnsi="Times New Roman"/>
          <w:color w:val="000000"/>
          <w:sz w:val="20"/>
        </w:rPr>
        <w:t>Карта</w:t>
      </w:r>
      <w:r>
        <w:rPr>
          <w:rFonts w:ascii="Times New Roman" w:hAnsi="Times New Roman"/>
          <w:color w:val="000000"/>
          <w:sz w:val="20"/>
        </w:rPr>
        <w:t xml:space="preserve">лық операциялар мөлшерінде; </w:t>
      </w:r>
    </w:p>
    <w:p w14:paraId="6426E4DF"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Банктің сұрау салуы бойынша даулы жағдайды және/немесе даулы жағдайға қатысты құжаттарды қарауға өтініш бермеуі немесе уақтылы ұсынбауы (мысалы, тауарға/қызметке қолма-қол ақшамен ақы төлеу туралы чек, Клиенттің даулы жағдайды өз бетінше реттеу әрекеттерін көрсететін сатушымен хат алмасу туралы материалдар және т. б.);</w:t>
      </w:r>
    </w:p>
    <w:p w14:paraId="17801C4C" w14:textId="28720B61" w:rsidR="006F2B97"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Клиенттің өтінішіне сәйкес Төлем </w:t>
      </w:r>
      <w:r w:rsidR="00477182">
        <w:rPr>
          <w:rFonts w:ascii="Times New Roman" w:hAnsi="Times New Roman"/>
          <w:color w:val="000000"/>
          <w:sz w:val="20"/>
        </w:rPr>
        <w:t>карта</w:t>
      </w:r>
      <w:r>
        <w:rPr>
          <w:rFonts w:ascii="Times New Roman" w:hAnsi="Times New Roman"/>
          <w:color w:val="000000"/>
          <w:sz w:val="20"/>
        </w:rPr>
        <w:t xml:space="preserve">сы бойынша лимиттер мен шектеулерді алу/өзгерту нәтижесінде Клиентке/Банкке келтірілген залалдар - Банкке келтірілген залалдардың толық көлемінде. </w:t>
      </w:r>
    </w:p>
    <w:p w14:paraId="4327333A" w14:textId="7A89422B" w:rsidR="00815110" w:rsidRDefault="00801658"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3.3.19. </w:t>
      </w:r>
      <w:r w:rsidR="00477182">
        <w:rPr>
          <w:rFonts w:ascii="Times New Roman" w:hAnsi="Times New Roman"/>
          <w:color w:val="000000"/>
          <w:sz w:val="20"/>
        </w:rPr>
        <w:t>Карта ұстаушы</w:t>
      </w:r>
      <w:r>
        <w:rPr>
          <w:rFonts w:ascii="Times New Roman" w:hAnsi="Times New Roman"/>
          <w:color w:val="000000"/>
          <w:sz w:val="20"/>
        </w:rPr>
        <w:t xml:space="preserve">ның қаржылық шығындар қаупімен байланысты Карта операцияларын (құмар ойындар, бинарлы опциондармен, қаржы құралдарымен, цифрлық активтермен операциялар, валюта айырбастау және т.б.) жүргізуі </w:t>
      </w:r>
      <w:r w:rsidR="00477182">
        <w:rPr>
          <w:rFonts w:ascii="Times New Roman" w:hAnsi="Times New Roman"/>
          <w:color w:val="000000"/>
          <w:sz w:val="20"/>
        </w:rPr>
        <w:t>Карта ұстаушы</w:t>
      </w:r>
      <w:r>
        <w:rPr>
          <w:rFonts w:ascii="Times New Roman" w:hAnsi="Times New Roman"/>
          <w:color w:val="000000"/>
          <w:sz w:val="20"/>
        </w:rPr>
        <w:t xml:space="preserve">ның мұндай қауіпті толық көлемде түсінетінін и және оны өзіне алатынын білдіреді. Мұндай Карта операцияларын </w:t>
      </w:r>
      <w:r w:rsidR="00477182">
        <w:rPr>
          <w:rFonts w:ascii="Times New Roman" w:hAnsi="Times New Roman"/>
          <w:color w:val="000000"/>
          <w:sz w:val="20"/>
        </w:rPr>
        <w:t>Карта ұстаушы</w:t>
      </w:r>
      <w:r>
        <w:rPr>
          <w:rFonts w:ascii="Times New Roman" w:hAnsi="Times New Roman"/>
          <w:color w:val="000000"/>
          <w:sz w:val="20"/>
        </w:rPr>
        <w:t xml:space="preserve"> даулай алмайды. Банк ешбір жағдайда </w:t>
      </w:r>
      <w:r w:rsidR="00477182">
        <w:rPr>
          <w:rFonts w:ascii="Times New Roman" w:hAnsi="Times New Roman"/>
          <w:color w:val="000000"/>
          <w:sz w:val="20"/>
        </w:rPr>
        <w:t>Карта ұстаушығ</w:t>
      </w:r>
      <w:r>
        <w:rPr>
          <w:rFonts w:ascii="Times New Roman" w:hAnsi="Times New Roman"/>
          <w:color w:val="000000"/>
          <w:sz w:val="20"/>
        </w:rPr>
        <w:t xml:space="preserve">а мұндай Карта операцияларын жүргізумен байланысты келтірілген қандай да бір залал (шығын) үшін жауапкершілік көтермейді.   </w:t>
      </w:r>
    </w:p>
    <w:p w14:paraId="51E50758" w14:textId="7168A321" w:rsidR="00815110" w:rsidRDefault="00815110" w:rsidP="00815110">
      <w:pPr>
        <w:tabs>
          <w:tab w:val="left" w:pos="-851"/>
          <w:tab w:val="left" w:pos="0"/>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 xml:space="preserve">3.4. Төлем </w:t>
      </w:r>
      <w:r w:rsidR="00477182">
        <w:rPr>
          <w:rFonts w:ascii="Times New Roman" w:hAnsi="Times New Roman"/>
          <w:b/>
          <w:sz w:val="20"/>
        </w:rPr>
        <w:t>карта</w:t>
      </w:r>
      <w:r>
        <w:rPr>
          <w:rFonts w:ascii="Times New Roman" w:hAnsi="Times New Roman"/>
          <w:b/>
          <w:sz w:val="20"/>
        </w:rPr>
        <w:t xml:space="preserve">сының күшін жою және </w:t>
      </w:r>
      <w:r w:rsidR="00477182">
        <w:rPr>
          <w:rFonts w:ascii="Times New Roman" w:hAnsi="Times New Roman"/>
          <w:b/>
          <w:sz w:val="20"/>
        </w:rPr>
        <w:t>Карта</w:t>
      </w:r>
      <w:r>
        <w:rPr>
          <w:rFonts w:ascii="Times New Roman" w:hAnsi="Times New Roman"/>
          <w:b/>
          <w:sz w:val="20"/>
        </w:rPr>
        <w:t xml:space="preserve"> шотын жабу</w:t>
      </w:r>
    </w:p>
    <w:p w14:paraId="5A579B8D" w14:textId="55046F0C" w:rsidR="00815110" w:rsidRDefault="00815110" w:rsidP="00815110">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3.4.1. Клиент Банк алдында берешегі болмаған жағдайда Төлем </w:t>
      </w:r>
      <w:r w:rsidR="00477182">
        <w:rPr>
          <w:rFonts w:ascii="Times New Roman" w:hAnsi="Times New Roman"/>
          <w:sz w:val="20"/>
        </w:rPr>
        <w:t>карта</w:t>
      </w:r>
      <w:r>
        <w:rPr>
          <w:rFonts w:ascii="Times New Roman" w:hAnsi="Times New Roman"/>
          <w:sz w:val="20"/>
        </w:rPr>
        <w:t xml:space="preserve">сын жоюдың болжамды күніне дейін күнтізбелік 45 күн бұрын жазбаша өтініш негізінде кез келген уақытта Төлем </w:t>
      </w:r>
      <w:r w:rsidR="00477182">
        <w:rPr>
          <w:rFonts w:ascii="Times New Roman" w:hAnsi="Times New Roman"/>
          <w:sz w:val="20"/>
        </w:rPr>
        <w:t>карта</w:t>
      </w:r>
      <w:r>
        <w:rPr>
          <w:rFonts w:ascii="Times New Roman" w:hAnsi="Times New Roman"/>
          <w:sz w:val="20"/>
        </w:rPr>
        <w:t xml:space="preserve">сын жоюға және </w:t>
      </w:r>
      <w:r w:rsidR="00477182">
        <w:rPr>
          <w:rFonts w:ascii="Times New Roman" w:hAnsi="Times New Roman"/>
          <w:sz w:val="20"/>
        </w:rPr>
        <w:t>Карта</w:t>
      </w:r>
      <w:r>
        <w:rPr>
          <w:rFonts w:ascii="Times New Roman" w:hAnsi="Times New Roman"/>
          <w:sz w:val="20"/>
        </w:rPr>
        <w:t xml:space="preserve"> шотын жабуға (Жалпы талаптарды орындаудан біржақты бас тартуға) құқылы. Бұрын Банкке төленген комиссиялар қайтарылмайды және Банк алдындағы берешекті өтеу есебіне есепке алынбайды. </w:t>
      </w:r>
      <w:r w:rsidR="00477182">
        <w:rPr>
          <w:rFonts w:ascii="Times New Roman" w:hAnsi="Times New Roman"/>
          <w:sz w:val="20"/>
        </w:rPr>
        <w:t>Карта</w:t>
      </w:r>
      <w:r>
        <w:rPr>
          <w:rFonts w:ascii="Times New Roman" w:hAnsi="Times New Roman"/>
          <w:sz w:val="20"/>
        </w:rPr>
        <w:t xml:space="preserve"> шоты жабылғанға дейін Клиент Банкке </w:t>
      </w:r>
      <w:r w:rsidR="00477182">
        <w:rPr>
          <w:rFonts w:ascii="Times New Roman" w:hAnsi="Times New Roman"/>
          <w:sz w:val="20"/>
        </w:rPr>
        <w:t>Карта</w:t>
      </w:r>
      <w:r>
        <w:rPr>
          <w:rFonts w:ascii="Times New Roman" w:hAnsi="Times New Roman"/>
          <w:sz w:val="20"/>
        </w:rPr>
        <w:t xml:space="preserve"> шотына шығарылған барлық Төлем </w:t>
      </w:r>
      <w:r w:rsidR="00477182">
        <w:rPr>
          <w:rFonts w:ascii="Times New Roman" w:hAnsi="Times New Roman"/>
          <w:sz w:val="20"/>
        </w:rPr>
        <w:t>карта</w:t>
      </w:r>
      <w:r>
        <w:rPr>
          <w:rFonts w:ascii="Times New Roman" w:hAnsi="Times New Roman"/>
          <w:sz w:val="20"/>
        </w:rPr>
        <w:t>ларын тапсыруға міндетті.</w:t>
      </w:r>
    </w:p>
    <w:p w14:paraId="6DF74F3B" w14:textId="7E523C49" w:rsidR="00815110" w:rsidRDefault="00815110" w:rsidP="00815110">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Клиенттің осы тармақта белгіленген Жалпы талаптар тәртібін сақтамай Төлем </w:t>
      </w:r>
      <w:r w:rsidR="00477182">
        <w:rPr>
          <w:rFonts w:ascii="Times New Roman" w:hAnsi="Times New Roman"/>
          <w:sz w:val="20"/>
        </w:rPr>
        <w:t>карта</w:t>
      </w:r>
      <w:r>
        <w:rPr>
          <w:rFonts w:ascii="Times New Roman" w:hAnsi="Times New Roman"/>
          <w:sz w:val="20"/>
        </w:rPr>
        <w:t xml:space="preserve">сын пайдаланудан бас тартуы Жалпы талаптардың қолданылуын тоқтатуға және Төлем </w:t>
      </w:r>
      <w:r w:rsidR="00477182">
        <w:rPr>
          <w:rFonts w:ascii="Times New Roman" w:hAnsi="Times New Roman"/>
          <w:sz w:val="20"/>
        </w:rPr>
        <w:t>карта</w:t>
      </w:r>
      <w:r>
        <w:rPr>
          <w:rFonts w:ascii="Times New Roman" w:hAnsi="Times New Roman"/>
          <w:sz w:val="20"/>
        </w:rPr>
        <w:t xml:space="preserve">сының күшін жоюға әкеп соқпайды. Банк алдында берешек болған кезде Жалпы талаптар Клиент өз міндеттемелерін толық орындағанға дейін тиісті бөлігінде қолданылады. </w:t>
      </w:r>
    </w:p>
    <w:p w14:paraId="43A77090" w14:textId="1588C6AA" w:rsidR="00815110" w:rsidRDefault="00815110" w:rsidP="00815110">
      <w:pPr>
        <w:tabs>
          <w:tab w:val="left" w:pos="0"/>
        </w:tabs>
        <w:spacing w:after="0" w:line="240" w:lineRule="auto"/>
        <w:jc w:val="both"/>
        <w:rPr>
          <w:rFonts w:ascii="Times New Roman" w:eastAsia="Times New Roman" w:hAnsi="Times New Roman"/>
          <w:sz w:val="20"/>
          <w:szCs w:val="20"/>
        </w:rPr>
      </w:pPr>
      <w:r>
        <w:rPr>
          <w:rFonts w:ascii="Times New Roman" w:hAnsi="Times New Roman"/>
          <w:sz w:val="20"/>
        </w:rPr>
        <w:t xml:space="preserve">3.4.2. Банктің бастамасы бойынша Жалпы талаптардың қолданылуы Клиенттің банк алдында берешегі болмаған жағдайда, Жалпы талаптарда және/немесе ҚР заңнамасында көзделген жағдайларда Төлем </w:t>
      </w:r>
      <w:r w:rsidR="00477182">
        <w:rPr>
          <w:rFonts w:ascii="Times New Roman" w:hAnsi="Times New Roman"/>
          <w:sz w:val="20"/>
        </w:rPr>
        <w:t>карта</w:t>
      </w:r>
      <w:r>
        <w:rPr>
          <w:rFonts w:ascii="Times New Roman" w:hAnsi="Times New Roman"/>
          <w:sz w:val="20"/>
        </w:rPr>
        <w:t xml:space="preserve">сының күшін жоюмен және </w:t>
      </w:r>
      <w:r w:rsidR="00477182">
        <w:rPr>
          <w:rFonts w:ascii="Times New Roman" w:hAnsi="Times New Roman"/>
          <w:sz w:val="20"/>
        </w:rPr>
        <w:t>Карта</w:t>
      </w:r>
      <w:r>
        <w:rPr>
          <w:rFonts w:ascii="Times New Roman" w:hAnsi="Times New Roman"/>
          <w:sz w:val="20"/>
        </w:rPr>
        <w:t xml:space="preserve"> шотының жабылуымен тоқтатылуы мүмкін. Банк алдында берешек болған кезде Жалпы талаптар Клиент өз міндеттемелерін толық орындағанға дейін тиісті бөлігінде қолданылады. </w:t>
      </w:r>
    </w:p>
    <w:p w14:paraId="09960DF8" w14:textId="235E8B7B" w:rsidR="00815110" w:rsidRDefault="00815110" w:rsidP="00815110">
      <w:pPr>
        <w:tabs>
          <w:tab w:val="left" w:pos="0"/>
        </w:tabs>
        <w:spacing w:after="0" w:line="240" w:lineRule="auto"/>
        <w:jc w:val="both"/>
        <w:rPr>
          <w:rFonts w:ascii="Times New Roman" w:eastAsia="Times New Roman" w:hAnsi="Times New Roman"/>
          <w:sz w:val="20"/>
          <w:szCs w:val="20"/>
        </w:rPr>
      </w:pPr>
      <w:r>
        <w:rPr>
          <w:rFonts w:ascii="Times New Roman" w:hAnsi="Times New Roman"/>
          <w:sz w:val="20"/>
        </w:rPr>
        <w:t xml:space="preserve">3.4.3. Жалпы талаптардың қолданылуын тоқтату </w:t>
      </w:r>
      <w:r w:rsidR="00477182">
        <w:rPr>
          <w:rFonts w:ascii="Times New Roman" w:hAnsi="Times New Roman"/>
          <w:sz w:val="20"/>
        </w:rPr>
        <w:t>Карта</w:t>
      </w:r>
      <w:r>
        <w:rPr>
          <w:rFonts w:ascii="Times New Roman" w:hAnsi="Times New Roman"/>
          <w:sz w:val="20"/>
        </w:rPr>
        <w:t xml:space="preserve"> шотын жабу және осындай шотқа шығарылған барлық Төлем </w:t>
      </w:r>
      <w:r w:rsidR="00477182">
        <w:rPr>
          <w:rFonts w:ascii="Times New Roman" w:hAnsi="Times New Roman"/>
          <w:sz w:val="20"/>
        </w:rPr>
        <w:t>карта</w:t>
      </w:r>
      <w:r>
        <w:rPr>
          <w:rFonts w:ascii="Times New Roman" w:hAnsi="Times New Roman"/>
          <w:sz w:val="20"/>
        </w:rPr>
        <w:t xml:space="preserve">ларының күшін жою үшін негіз болып табылады.  </w:t>
      </w:r>
    </w:p>
    <w:p w14:paraId="5CA2ABC6" w14:textId="77777777" w:rsidR="00815110" w:rsidRPr="00477182" w:rsidRDefault="00815110" w:rsidP="00815110">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eastAsia="ru-RU"/>
        </w:rPr>
      </w:pPr>
    </w:p>
    <w:p w14:paraId="67A4AC1C" w14:textId="77777777" w:rsidR="00815110" w:rsidRDefault="00815110" w:rsidP="00815110">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rPr>
      </w:pPr>
      <w:r>
        <w:rPr>
          <w:rFonts w:ascii="Times New Roman" w:hAnsi="Times New Roman"/>
          <w:b/>
          <w:sz w:val="20"/>
        </w:rPr>
        <w:t>4. ШОТТАРДЫ АШУ ЖӘНЕ ҚЫЗМЕТ КӨРСЕТУ.</w:t>
      </w:r>
    </w:p>
    <w:p w14:paraId="336B9E91"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b/>
          <w:sz w:val="20"/>
        </w:rPr>
        <w:t>4.1. Шот ашу.</w:t>
      </w:r>
      <w:r>
        <w:rPr>
          <w:rFonts w:ascii="Times New Roman" w:hAnsi="Times New Roman"/>
          <w:sz w:val="20"/>
        </w:rPr>
        <w:t xml:space="preserve"> </w:t>
      </w:r>
      <w:r>
        <w:rPr>
          <w:rFonts w:ascii="Times New Roman" w:hAnsi="Times New Roman"/>
          <w:b/>
          <w:sz w:val="20"/>
        </w:rPr>
        <w:t>Салымды орналастыру.</w:t>
      </w:r>
      <w:r>
        <w:rPr>
          <w:rFonts w:ascii="Times New Roman" w:hAnsi="Times New Roman"/>
          <w:sz w:val="20"/>
        </w:rPr>
        <w:t xml:space="preserve"> </w:t>
      </w:r>
    </w:p>
    <w:p w14:paraId="42AEE5D6" w14:textId="77777777" w:rsidR="00815110" w:rsidRDefault="00815110" w:rsidP="004C1C65">
      <w:pPr>
        <w:numPr>
          <w:ilvl w:val="2"/>
          <w:numId w:val="12"/>
        </w:numPr>
        <w:tabs>
          <w:tab w:val="left" w:pos="-851"/>
          <w:tab w:val="left" w:pos="709"/>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Ағымдағы шотты (шоттарды) ашу/Салымды орналастыру қажет болған жағдайда ҚР заңнамасына және/немесе Банктің құжаттарына сәйкес құжаттарды ұсына отырып, Банк белгілеген нысан бойынша Клиенттің өтініші негізінде жүзеге асырылады.</w:t>
      </w:r>
    </w:p>
    <w:p w14:paraId="4AB40F52"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Шот ашылуы/Салым орналастырылуы мүмкін шетелдік валюталар тізімін Банк бекітеді.</w:t>
      </w:r>
    </w:p>
    <w:p w14:paraId="78BC88B0"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4.1.2. Шот ашу/Салымды орналастыру Банк белгілеген тәртіппен Қашықтан қол жеткізу жүйесі арқылы мүмкін болады. Оған сәйкес ашылатын Шоттың өтініші, ол ашылған сәттен бастап акцептелген болып саналады. </w:t>
      </w:r>
    </w:p>
    <w:p w14:paraId="73D4C836"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4.1.3. Салымды орналастыру Клиентте Банкте ашылған Салым валютасындағы ағымдағы шот болған жағдайда жүзеге асырылады, болмаған жағдайда – Клиенттің атына Ағымдағы шот ашылады (егер Банктің құжаттарында өзгеше көзделмесе).</w:t>
      </w:r>
    </w:p>
    <w:p w14:paraId="4511BE9F"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4.1.4. Салым/Ағымдағы шот шарттары өтініште көрсетіледі. Сыйақы шарттары мен мөлшерлемелерінің өзгеруі туралы ақпарат Банктің сайтында орналастырылады. Клиент барлық қажетті ақпаратпен дербес танысуға және Банкпен байланыста болуға міндетті.</w:t>
      </w:r>
    </w:p>
    <w:p w14:paraId="54CAAF1B"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4.2. Шоттар бойынша операциялар жүргізу.</w:t>
      </w:r>
    </w:p>
    <w:p w14:paraId="7EAC7460" w14:textId="77777777" w:rsidR="00815110" w:rsidRDefault="00815110"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Ағымдағы шотты толықтыру Банк белгілеген тәртіппен қолма-қол немесе қолма-қол емес жолмен жүргізіледі. Жарналарды қабылдау мүмкіндігі Салым шарттарымен анықталады. Банк Шотты толтыру үшін шетел валютасындағы монеталарды қабылдамайды.</w:t>
      </w:r>
    </w:p>
    <w:p w14:paraId="38F97159" w14:textId="77777777" w:rsidR="00815110" w:rsidRDefault="00815110" w:rsidP="00815110">
      <w:pPr>
        <w:tabs>
          <w:tab w:val="left" w:pos="0"/>
          <w:tab w:val="left" w:pos="567"/>
        </w:tabs>
        <w:spacing w:after="0" w:line="240" w:lineRule="auto"/>
        <w:jc w:val="both"/>
        <w:rPr>
          <w:rFonts w:ascii="Times New Roman" w:eastAsia="Times New Roman" w:hAnsi="Times New Roman"/>
          <w:sz w:val="20"/>
          <w:szCs w:val="20"/>
        </w:rPr>
      </w:pPr>
      <w:r>
        <w:rPr>
          <w:rFonts w:ascii="Times New Roman" w:hAnsi="Times New Roman"/>
          <w:sz w:val="20"/>
        </w:rPr>
        <w:t>Түскен ақшаны есепке қосып қою Клиенттің деректемелеріне нұсқау деректемелерінде сәйкессіздіктер болмаған кезде, сондай-ақ Клиентке келіп түскен төлемнің ҚР заңнамасының (оның ішінде валюталық) талаптарына сәйкестігін растайтын қосымша мәліметтер мен құжаттарды алу қажеттілігі болмаған жағдайда, ҚР заңнамасында белгіленген мерзімдерде жүзеге асырылады.</w:t>
      </w:r>
    </w:p>
    <w:p w14:paraId="547E4184" w14:textId="77777777" w:rsidR="00815110" w:rsidRDefault="00815110" w:rsidP="004C1C65">
      <w:pPr>
        <w:numPr>
          <w:ilvl w:val="2"/>
          <w:numId w:val="13"/>
        </w:numPr>
        <w:tabs>
          <w:tab w:val="left" w:pos="0"/>
          <w:tab w:val="left" w:pos="177"/>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Егер өтініште және/немесе ҚР заңнамасында өзгеше көзделмесе, Клиент оны кері қайтарып алу не оның орындалуын тоқтата тұру туралы нұсқаулар мен өкімдерді Банкке қағаз тасымалдағышта немесе электрондық нысанда (Қашықтан қол жеткізу жүйесі арқылы және Банкте осындай техникалық мүмкіндік болған кезде) ұсынады.</w:t>
      </w:r>
    </w:p>
    <w:p w14:paraId="0AA44B29" w14:textId="77777777" w:rsidR="00815110" w:rsidRDefault="00815110"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Клиенттің нұсқауын, оны кері қайтарып алу не оның орындалуын тоқтата тұру туралы өкімді қабылдауды Банк Операциялық күн ішінде жүзеге асырады. Клиенттің нұсқауын немесе оны кері қайтарып алу не оның орындалуын тоқтата тұру туралы өкімді Банк Операциялық күн өткеннен кейін алған жағдайда, мұндай нұсқау немесе өкім Банк келесі Операциялық күннің басында алған болып есептеледі.</w:t>
      </w:r>
    </w:p>
    <w:p w14:paraId="5BE40E14" w14:textId="77777777" w:rsidR="00815110" w:rsidRDefault="00815110" w:rsidP="00815110">
      <w:pPr>
        <w:tabs>
          <w:tab w:val="left" w:pos="0"/>
          <w:tab w:val="left" w:pos="567"/>
        </w:tabs>
        <w:spacing w:after="0" w:line="240" w:lineRule="auto"/>
        <w:jc w:val="both"/>
        <w:rPr>
          <w:rFonts w:ascii="Times New Roman" w:eastAsia="Times New Roman" w:hAnsi="Times New Roman"/>
          <w:sz w:val="20"/>
          <w:szCs w:val="20"/>
        </w:rPr>
      </w:pPr>
      <w:r>
        <w:rPr>
          <w:rFonts w:ascii="Times New Roman" w:hAnsi="Times New Roman"/>
          <w:sz w:val="20"/>
        </w:rPr>
        <w:t>Клиент Операциялық күн өткеннен кейін Банкке нұсқаулар беруге, оның ішінде салықтар мен бюджетке төленетін басқа да міндетті төлемдерді төлеуге байланысты барлық тәуекелді және барлық жауапкершілікті өзіне алады.</w:t>
      </w:r>
    </w:p>
    <w:p w14:paraId="56FCF938" w14:textId="77777777" w:rsidR="00815110" w:rsidRDefault="00815110"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 Клиенттің нұсқауын орындау ҚР заңнамасында белгіленген мерзімде жүзеге асырылады. Нұсқауды кері қайтарып алу/нұсқауды орындауды тоқтата тұру ол орындалғанға дейін жүзеге асырылады.</w:t>
      </w:r>
    </w:p>
    <w:p w14:paraId="41F1BF06" w14:textId="77777777" w:rsidR="00815110" w:rsidRDefault="00815110"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lastRenderedPageBreak/>
        <w:t>Клиент төлем құжаттарындағы деректемелерді дұрыс көрсетпеуге байланысты барлық тәуекелді және барлық жауапкершілікті өзіне алады. Клиент пен ақша жөнелтуші / бенефициар арасындағы шағымдарды Банктің қатысуынсыз тікелей өздері қарастырады.</w:t>
      </w:r>
    </w:p>
    <w:p w14:paraId="723A0F4F" w14:textId="77777777" w:rsidR="00815110" w:rsidRDefault="00815110"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Салымнан ақша алған кезде алынатын ақша сомасы алдымен соңғы Жарнаның сомасын және одан әрі оған дейінгі әрбір Жарнаны дәйекті түрде азайтады.</w:t>
      </w:r>
    </w:p>
    <w:p w14:paraId="386A4A80" w14:textId="77777777" w:rsidR="00815110" w:rsidRDefault="00815110"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 Банк жұмыс істемейтін, бірақ ақша аударымын корреспондент-банк орындай алатын шетел валютасында ақша аударымын жүзеге асырған кезде Клиент АҚШ доллары немесе Еуро валютасында ашылған Ағымдағы шотта аударым сомасын, Тарифтерге сәйкес Банк комиссиясының сомасын, сондай-ақ корреспондент-банктің бағамы бойынша аударым сомасын айырбастауға байланысты бағамдық айырманы жабу мақсатында әрбір нақты жағдайда Банк айқындайтын мөлшерде қосымша соманы (бірақ аударым сомасының кемінде 10%) қамтамасыз етуге тиіс. Клиент төмендегімен келіседі:</w:t>
      </w:r>
    </w:p>
    <w:p w14:paraId="60B8F3A1"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Корреспондент-банктің ақшаны айырбастауы нәтиесінде Банкке шығын келсе, Клиент Банкке мұндай шығындарды өтеуге міндеттенеді. Шығыстарды өтеу Банк Клиенттің кез келген банктік шотын тікелей дебеттеу арқылы, ал оларда ақша болмаған жағдайда - Банктің хабарламасын алған күннен бастап екі күн ішінде олардың Клиенті арқылы өтеу жолымен жүзеге асырылады. Корреспондент-банк аударымды орындаған кезде корреспондент-банк белгілеген бағамның өзгеруіне Банк жауап бермейді;</w:t>
      </w:r>
    </w:p>
    <w:p w14:paraId="32674D3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айырбастау нәтижелері бойынша артық пайда болған жағдайда, артық соманы Банк Ағымдағы шотқа есептейді.</w:t>
      </w:r>
    </w:p>
    <w:p w14:paraId="400B10A0"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4.2.8. Ағымдағы шоттан халықаралық аударымдар жасаған кезде Клиент Банктің (корреспондент-Банктің) сұрау салуы бойынша қажетті көлемде және Банк айқындаған мерзімде мәліметтерді, түсіндірмелерді немесе құжаттарды ұсынуға міндеттенеді. Клиент тиісті шет мемлекет заңнамасының талаптарын басшылыққа ала отырып, корреспондент Банктің төмендегілерге құқығы бар екендігі туралы тиісті түрде хабарланғанын растайды:</w:t>
      </w:r>
    </w:p>
    <w:p w14:paraId="0389A07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жасалатын операция туралы кез келген қажетті қосымша мәліметтерді алу мақсатында Клиенттің ақшасын белгісіз мерзімге аударуды тоқтата тұруға;</w:t>
      </w:r>
    </w:p>
    <w:p w14:paraId="51DCF27B"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-мұндай бас тартудың себептерін нақтыламай, ақшаны Банкке, оның ішінде корреспондент-банк (тер) ұстаған комиссияны шегергенде, шетел валютасында ақша аударымын аяқтаудан бас тартуға;</w:t>
      </w:r>
    </w:p>
    <w:p w14:paraId="244F33F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шетел валютасындағы операция бойынша ақшаны белгісіз мерзімге бұғаттауға.</w:t>
      </w:r>
    </w:p>
    <w:p w14:paraId="0D88ADE6"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Операцияны шетел валютасында аяқтау мүмкін болмаған жағдайда, Банк операцияны жүргізуге қатысатын корреспондент-банктердің әрекеттері үшін жауап бермейді және Клиентке ол шеккен залалдарды өтемейді. Клиент төлеген Банк комиссиясын Банк қайтармайды.</w:t>
      </w:r>
    </w:p>
    <w:p w14:paraId="4F84020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4.2.9. Егер банк Салымның тиісті түрін (оның ішінде мерзім бойынша) қабылдауды тоқтатса, Банк мұндай Салымдарды қабылдаудың күші жойылған сәттен бастап Жарналарды қабылдаудан бас тартуға құқылы. </w:t>
      </w:r>
    </w:p>
    <w:p w14:paraId="164DDC13" w14:textId="77777777" w:rsidR="00815110" w:rsidRDefault="00815110" w:rsidP="00815110">
      <w:pPr>
        <w:tabs>
          <w:tab w:val="left" w:pos="238"/>
          <w:tab w:val="left" w:pos="546"/>
        </w:tabs>
        <w:spacing w:after="0" w:line="240" w:lineRule="auto"/>
        <w:jc w:val="both"/>
        <w:rPr>
          <w:rFonts w:ascii="Times New Roman" w:eastAsia="Times New Roman" w:hAnsi="Times New Roman"/>
          <w:sz w:val="20"/>
          <w:szCs w:val="20"/>
        </w:rPr>
      </w:pPr>
      <w:r>
        <w:rPr>
          <w:rFonts w:ascii="Times New Roman" w:hAnsi="Times New Roman"/>
          <w:b/>
          <w:sz w:val="20"/>
        </w:rPr>
        <w:t>4.3.</w:t>
      </w:r>
      <w:r>
        <w:rPr>
          <w:rFonts w:ascii="Times New Roman" w:hAnsi="Times New Roman"/>
          <w:sz w:val="20"/>
        </w:rPr>
        <w:t xml:space="preserve"> </w:t>
      </w:r>
      <w:r>
        <w:rPr>
          <w:rFonts w:ascii="Times New Roman" w:hAnsi="Times New Roman"/>
          <w:b/>
          <w:sz w:val="20"/>
        </w:rPr>
        <w:t>Салым бойынша сыйақы, ішінара алу, Салымды ұзарту</w:t>
      </w:r>
    </w:p>
    <w:p w14:paraId="4400741B" w14:textId="77777777" w:rsidR="00815110" w:rsidRDefault="00815110"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Салым бойынша сыйақы өтініште көрсетілген тәртіппен және мөлшерде төленеді.</w:t>
      </w:r>
    </w:p>
    <w:p w14:paraId="60731A48" w14:textId="77777777" w:rsidR="00815110" w:rsidRDefault="00815110"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Жылдық тиімді сыйақы мөлшерлемесі ҚР заңнамасының талаптарына сәйкес есептеледі және өтініште көрсетіледі.</w:t>
      </w:r>
    </w:p>
    <w:p w14:paraId="3AC41A44" w14:textId="77777777" w:rsidR="00815110" w:rsidRDefault="00815110"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Сыйақы үтірден кейін екі ондық таңбаға дейін дөңгелектеуді ескере отырып төленеді. Сыйақыны есептеу кезінде айдағы күндер саны, егер өтініште өзгеше көзделмесе, айдағы нақты күндер санына тең, жыл - 365 күнге тең болып қабылданады. Салым сомасын орналастыру күні (ұзарту күні)/Жарна сомасын енгізу және Салым мерзімінің аяқталу күні (Салымнан ақша алу) 1 күн бұрын есептеледі. </w:t>
      </w:r>
    </w:p>
    <w:p w14:paraId="103081F1" w14:textId="77777777" w:rsidR="00815110" w:rsidRDefault="00815110" w:rsidP="00815110">
      <w:pPr>
        <w:tabs>
          <w:tab w:val="left" w:pos="284"/>
          <w:tab w:val="left" w:pos="322"/>
          <w:tab w:val="left" w:pos="567"/>
        </w:tabs>
        <w:autoSpaceDE w:val="0"/>
        <w:autoSpaceDN w:val="0"/>
        <w:spacing w:after="0" w:line="240" w:lineRule="auto"/>
        <w:contextualSpacing/>
        <w:jc w:val="both"/>
        <w:rPr>
          <w:rFonts w:ascii="Times New Roman" w:hAnsi="Times New Roman"/>
          <w:sz w:val="20"/>
          <w:szCs w:val="20"/>
        </w:rPr>
      </w:pPr>
      <w:r>
        <w:rPr>
          <w:rFonts w:ascii="Times New Roman" w:hAnsi="Times New Roman"/>
          <w:sz w:val="20"/>
        </w:rPr>
        <w:t xml:space="preserve">Салым мерзімінің соңында төлеммен капиталдандыру жолымен сыйақы төлеуді көздейтін Салымдар бойынша сыйақы Салым мерзімі аяқталғаннан кейін Клиенттің Ағымдағы шотына төленеді.  </w:t>
      </w:r>
    </w:p>
    <w:p w14:paraId="2FF5A8DC" w14:textId="77777777" w:rsidR="00815110" w:rsidRDefault="00815110"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Салымнан ішінара алу мүмкіндігі мен шарттары өтініште көрсетіледі. </w:t>
      </w:r>
    </w:p>
    <w:p w14:paraId="7E5BBD23" w14:textId="026F9869" w:rsidR="00815110" w:rsidRDefault="00815110"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Салымның сомасын ішінара алу/барлық сомасын алу ақшаны Ағымдағы шотқа/</w:t>
      </w:r>
      <w:r w:rsidR="00477182">
        <w:rPr>
          <w:rFonts w:ascii="Times New Roman" w:hAnsi="Times New Roman"/>
          <w:sz w:val="20"/>
        </w:rPr>
        <w:t>Карта</w:t>
      </w:r>
      <w:r>
        <w:rPr>
          <w:rFonts w:ascii="Times New Roman" w:hAnsi="Times New Roman"/>
          <w:sz w:val="20"/>
        </w:rPr>
        <w:t xml:space="preserve"> шотына аудару жолымен жүзеге асырылады. Салым валютасы Ағымдағы шоттың/</w:t>
      </w:r>
      <w:r w:rsidR="00477182">
        <w:rPr>
          <w:rFonts w:ascii="Times New Roman" w:hAnsi="Times New Roman"/>
          <w:sz w:val="20"/>
        </w:rPr>
        <w:t>Карта</w:t>
      </w:r>
      <w:r>
        <w:rPr>
          <w:rFonts w:ascii="Times New Roman" w:hAnsi="Times New Roman"/>
          <w:sz w:val="20"/>
        </w:rPr>
        <w:t xml:space="preserve"> шотының валютасынан өзгеше болған жағдайда, Банк комиссияларын Тарифтермен айқындалатын мөлшерде бір мезгілде ұстай отырып, айырбастау сәтінде Банк белгілеген бағам бойынша айырбастау жүзеге асырылады.</w:t>
      </w:r>
    </w:p>
    <w:p w14:paraId="2073D0EB" w14:textId="77777777" w:rsidR="00815110" w:rsidRDefault="00815110"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Үшінші тұлғалардың, оның ішінде Банктің Жинақ шотынан ақшаны ҚР заңнамасында және/немесе Жалпы талаптарда көзделген тәртіппен және жағдайларда Жинақ шотындағы ақша қалдығы мөлшерінде немесе Жинақ шотындағы қалдық Салым талаптарына сәйкес Салымның ең аз сомасынан аз болған жағдайда алып қою мерзімінен бұрын тоқтату және қайтару үшін негіз болып табылады, сыйақы Салым талаптарына сәйкес есептеледі. Банк мүмкіндігінше Клиентке Салымды мерзімінен бұрын қайтару туралы кейіннен хабарлама жіберуге құқылы, бірақ міндетті емес. Егер Жинақ шотынан ақша алынғаннан кейін Жинақ шотындағы қалдық Салым талаптарына сәйкес Салымның ең төменгі сомасынан артық немесе оған тең болған жағдайда, Салым қолданысын жалғастырады және сыйақы Салым талаптарына сәйкес Салым қалдығына есептеледі.</w:t>
      </w:r>
    </w:p>
    <w:p w14:paraId="16227BC0" w14:textId="77777777" w:rsidR="00815110" w:rsidRDefault="00815110"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Салымды ұзарту өтініште көзделген тәртіппен және шарттарда жүзеге асырылады. Егер ұзарту жұмыс істемейтін күнге (демалыс/мереке күніне) түссе, онда ұзарту жұмыс істемейтін күннен кейінгі бірінші жұмыс күні жүзеге асырылады. </w:t>
      </w:r>
    </w:p>
    <w:p w14:paraId="43F226F4" w14:textId="77777777" w:rsidR="00815110" w:rsidRDefault="00815110"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Егер: </w:t>
      </w:r>
    </w:p>
    <w:p w14:paraId="3BCD2CF1" w14:textId="77777777" w:rsidR="00815110" w:rsidRDefault="00815110" w:rsidP="00815110">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 өтініште Салымды ұзарту көзделмесе және Клиент оны орналастыру мерзімі өткеннен кейін Салым сомасын талап етпесе; </w:t>
      </w:r>
    </w:p>
    <w:p w14:paraId="4941EC45" w14:textId="77777777" w:rsidR="00815110" w:rsidRDefault="00815110" w:rsidP="00815110">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өтініште жаңа Жинақ шотын ашумен Салымды ұзарту көзделген және аударым жасалған күнге дейін Банк Клиенттің хабар-ошарсыз кеткені/қайтыс болғаны/қайтыс болды деп жарияланғаны туралы құжатты/мәліметтерді алса;</w:t>
      </w:r>
    </w:p>
    <w:p w14:paraId="0112014A" w14:textId="77777777" w:rsidR="00815110" w:rsidRDefault="00815110" w:rsidP="00815110">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lastRenderedPageBreak/>
        <w:t>- Банк Салымның тиісті түрін қабылдауды тоқтатса немесе Салымды орналастыру шарттарын өзгертсе (ақпарат Банктің сайтында орналастырылады),</w:t>
      </w:r>
    </w:p>
    <w:p w14:paraId="2AC82EC7" w14:textId="77777777" w:rsidR="00815110" w:rsidRDefault="00815110" w:rsidP="00815110">
      <w:pPr>
        <w:tabs>
          <w:tab w:val="left" w:pos="322"/>
          <w:tab w:val="left" w:pos="546"/>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Салым сомасы Клиент (оның мұрагері) өтініш берген сәтке дейін Жинақ шотында қалады, бұл ретте сыйақы есептелмейді.</w:t>
      </w:r>
    </w:p>
    <w:p w14:paraId="5CB7594A" w14:textId="77777777" w:rsidR="00815110" w:rsidRDefault="00815110" w:rsidP="004C1C65">
      <w:pPr>
        <w:numPr>
          <w:ilvl w:val="2"/>
          <w:numId w:val="14"/>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Егер Банктің сайтында және/немесе өтініште көрсетілген Салым шарттарында өзгеше көзделмесе, Салымды айырбастау жүзеге асырылмайды.</w:t>
      </w:r>
    </w:p>
    <w:p w14:paraId="00E95ECA" w14:textId="77777777" w:rsidR="00815110" w:rsidRDefault="00815110" w:rsidP="00815110">
      <w:pPr>
        <w:pStyle w:val="aff6"/>
        <w:tabs>
          <w:tab w:val="left" w:pos="546"/>
          <w:tab w:val="left" w:pos="851"/>
        </w:tabs>
        <w:autoSpaceDE w:val="0"/>
        <w:autoSpaceDN w:val="0"/>
        <w:ind w:left="0"/>
        <w:jc w:val="both"/>
        <w:rPr>
          <w:b/>
          <w:sz w:val="20"/>
          <w:szCs w:val="20"/>
        </w:rPr>
      </w:pPr>
      <w:r>
        <w:rPr>
          <w:b/>
          <w:sz w:val="20"/>
        </w:rPr>
        <w:t>4.4. Салымды қайтару/Салымды мерзімінен бұрын алу.</w:t>
      </w:r>
    </w:p>
    <w:p w14:paraId="13E62096" w14:textId="77777777" w:rsidR="00815110" w:rsidRDefault="00815110" w:rsidP="004C1C65">
      <w:pPr>
        <w:numPr>
          <w:ilvl w:val="2"/>
          <w:numId w:val="15"/>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Салымды қайтару Жалпы талаптарда айқындалған жағдайларды қоспағанда, Клиенттің өтініші негізінде жүзеге асырылады.</w:t>
      </w:r>
    </w:p>
    <w:p w14:paraId="7E7CCC9E" w14:textId="77777777" w:rsidR="00815110" w:rsidRDefault="00815110" w:rsidP="004C1C65">
      <w:pPr>
        <w:numPr>
          <w:ilvl w:val="2"/>
          <w:numId w:val="15"/>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Салымды мерзімінен бұрын қайтару Клиенттің бастамасы бойынша өтініштің не Банктің негізінде Жалпы талаптарға сәйкес жүзеге асырылады. Салым мерзімінен бұрын қайтарылған кезде сыйақы өтініште көрсетілген Салым шарттарына сәйкес есептеледі және төленеді. </w:t>
      </w:r>
    </w:p>
    <w:p w14:paraId="14C2C299" w14:textId="77777777" w:rsidR="00815110" w:rsidRDefault="00815110" w:rsidP="004C1C65">
      <w:pPr>
        <w:numPr>
          <w:ilvl w:val="2"/>
          <w:numId w:val="15"/>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 Салымды қайтару, оның ішінде Салымды мерзімінен бұрын алып қою кезінде Салым сомасын (және ол бойынша есептелген сыйақыны) Ағымдағы шотқа аудару жолымен жүзеге асырылады. Салымды қайтару/Салымшының, Банктің немесе үшінші тұлғалардың талабы бойынша Салымның барлық сомасын алып қою және тиесілі сыйақыны төлеу кезінде және / немесе өтініште көзделген жағдайларда Жинақ шоты жабылады, салым шарты, сондай-ақ Жинақ шоты бөлігінде банк шотының шарты бұзылады. Ағымдағы шот бөлігінде Банк шотының шарты (ол ашылған жағдайда) Жалпы талаптарда көзделген шарттарда қолданылуын жалғастырады.</w:t>
      </w:r>
    </w:p>
    <w:p w14:paraId="0EB026C0" w14:textId="77777777" w:rsidR="00815110" w:rsidRDefault="00815110" w:rsidP="00815110">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Салым және/немесе сыйақыны төлеу/капиталдандыру мерзімінің аяқталу күні жұмыс істемейтін күнге (демалыс/мереке күніне) түскен жағдайда, егер өтініште өзгеше көзделмесе, Салым және/немесе сыйақыны төлеу/капиталдандыру мерзімінің аяқталу күні жұмыс істемейтін күннен кейінгі бірінші жұмыс күні болып есептеледі. </w:t>
      </w:r>
      <w:r>
        <w:rPr>
          <w:rFonts w:ascii="Times New Roman" w:hAnsi="Times New Roman"/>
          <w:sz w:val="20"/>
        </w:rPr>
        <w:tab/>
      </w:r>
    </w:p>
    <w:p w14:paraId="16CB4BF3" w14:textId="77777777" w:rsidR="00815110" w:rsidRDefault="00815110" w:rsidP="004C1C65">
      <w:pPr>
        <w:numPr>
          <w:ilvl w:val="2"/>
          <w:numId w:val="15"/>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Өтініште және/немесе Жалпы талаптарда көзделген жағдайларда артық төленген/капиталдандырылған сыйақы сомасын Клиент қайтаруға тиіс. Банк Салым сомасынан артық төленген/капиталдандырылған сыйақы сомасын ұстап қалуға құқылы. Банктің сыйақыны қайта есептеу құқығын пайдаланбауы Банктің мұндай құқықты одан әрі жоғалтуына әкеп соқпайды.</w:t>
      </w:r>
    </w:p>
    <w:p w14:paraId="102D6599" w14:textId="77777777" w:rsidR="00815110" w:rsidRDefault="00815110" w:rsidP="00815110">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Жинақ шотында ақша жеткіліксіз болған кезде Банк Клиенттің кез келген банктік шоттарынан тиісті соманы, сондай-ақ Клиенттің Банк алдындағы кез келген өзге берешегін Жалпы талаптардың 7.4-тармағында белгіленген тәртіппен  есептен шығаруға құқылы. Клиенттің банктік шоттарында ақша болмаған/жеткіліксіз болған жағдайда, егер өзге мерзім Банктің талабында көрсетілмесе, Клиент Банкке клиентке талап қойылған күннен бастап 5 жұмыс күні ішінде жетіспейтін соманы төлеуге міндетті.</w:t>
      </w:r>
    </w:p>
    <w:p w14:paraId="389F5A87" w14:textId="77777777" w:rsidR="00815110" w:rsidRDefault="00815110" w:rsidP="004C1C65">
      <w:pPr>
        <w:numPr>
          <w:ilvl w:val="2"/>
          <w:numId w:val="15"/>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 Салымды беру ҚР заңнамасында көзделген негіздер бойынша және тәртіппен тоқтатыла тұруы мүмкін.</w:t>
      </w:r>
    </w:p>
    <w:p w14:paraId="5460AC82" w14:textId="77777777" w:rsidR="00815110" w:rsidRDefault="00815110" w:rsidP="00815110">
      <w:pPr>
        <w:pStyle w:val="aff6"/>
        <w:widowControl w:val="0"/>
        <w:tabs>
          <w:tab w:val="left" w:pos="-851"/>
          <w:tab w:val="left" w:pos="0"/>
          <w:tab w:val="left" w:pos="426"/>
        </w:tabs>
        <w:ind w:left="0"/>
        <w:jc w:val="both"/>
        <w:rPr>
          <w:b/>
          <w:sz w:val="20"/>
          <w:szCs w:val="20"/>
        </w:rPr>
      </w:pPr>
      <w:r>
        <w:rPr>
          <w:b/>
          <w:sz w:val="20"/>
        </w:rPr>
        <w:t>4.5. ҚР бейрезиденттерінің табыстарынан Салымдар бойынша сыйақы түрінде төлем көзінен жеке табыс салығын (ЖТС) ұстап қалу.</w:t>
      </w:r>
    </w:p>
    <w:p w14:paraId="1BC6CB4C" w14:textId="77777777" w:rsidR="00815110" w:rsidRDefault="00815110" w:rsidP="004C1C65">
      <w:pPr>
        <w:numPr>
          <w:ilvl w:val="2"/>
          <w:numId w:val="16"/>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Жеке тұлғаларға-ҚР бейрезиденттеріне Салымдар бойынша сыйақы төлеу кезінде Банк салық агенті ретінде ҚР Салық заңнамасына сәйкес тәртіппен және мөлшерлемелер бойынша ЖТС ұстайды.</w:t>
      </w:r>
    </w:p>
    <w:p w14:paraId="3471F4CF" w14:textId="77777777" w:rsidR="00815110" w:rsidRDefault="00815110" w:rsidP="004C1C65">
      <w:pPr>
        <w:numPr>
          <w:ilvl w:val="2"/>
          <w:numId w:val="16"/>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 ҚР Салық органының ағымдағы кезеңдегі резиденттігін растайтын құжатын (сертификатын) ұсынған кезде ЖТС ұсталмайды.</w:t>
      </w:r>
    </w:p>
    <w:p w14:paraId="12C966A5" w14:textId="77777777" w:rsidR="00815110" w:rsidRDefault="00815110" w:rsidP="004C1C65">
      <w:pPr>
        <w:numPr>
          <w:ilvl w:val="2"/>
          <w:numId w:val="16"/>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Клиенттің резиденттігі әрбір жаңа күнтізбелік жылдың басында Банкке сертификат беру арқылы әрбір күнтізбелік жыл үшін расталады.</w:t>
      </w:r>
    </w:p>
    <w:p w14:paraId="53737951" w14:textId="77777777" w:rsidR="00815110" w:rsidRDefault="00815110" w:rsidP="004C1C65">
      <w:pPr>
        <w:numPr>
          <w:ilvl w:val="2"/>
          <w:numId w:val="16"/>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Банкке сертификат (ҚР заңнамасында белгіленген талап қою мерзімі шегінде) берілгенге дейінгі кезең үшін бұрын ұсталған ЖТС қайтаруды Клиент бұрын ұсталған ЖТС-ны еркін нысанда қайтаруға өтініш пен тиісті кезең үшін сертификат берген кезде Банк жүзеге асырады.</w:t>
      </w:r>
    </w:p>
    <w:p w14:paraId="10020D2B" w14:textId="77777777" w:rsidR="00815110" w:rsidRDefault="00815110" w:rsidP="004C1C65">
      <w:pPr>
        <w:numPr>
          <w:ilvl w:val="2"/>
          <w:numId w:val="16"/>
        </w:numPr>
        <w:spacing w:after="0" w:line="240" w:lineRule="auto"/>
        <w:ind w:left="0" w:firstLine="0"/>
        <w:jc w:val="both"/>
        <w:rPr>
          <w:rFonts w:ascii="Times New Roman" w:eastAsia="Times New Roman" w:hAnsi="Times New Roman"/>
          <w:sz w:val="20"/>
          <w:szCs w:val="20"/>
        </w:rPr>
      </w:pPr>
      <w:r>
        <w:rPr>
          <w:rFonts w:ascii="Times New Roman" w:hAnsi="Times New Roman"/>
          <w:sz w:val="20"/>
        </w:rPr>
        <w:t>Сертификат түпнұсқада (қағаз тасымалдағышта) ұсынылады. Сондай-ақ, электрондық түрде қалыптастырылған сертификаттың көшірмесін қағаз тасымалдағышта немесе сертификаттың нотариалды куәландырылған көшірмесін ұсынуға жол беріледі.</w:t>
      </w:r>
    </w:p>
    <w:p w14:paraId="39BFDDF3" w14:textId="77777777" w:rsidR="00815110" w:rsidRDefault="00815110" w:rsidP="00815110">
      <w:pPr>
        <w:pStyle w:val="aff6"/>
        <w:widowControl w:val="0"/>
        <w:tabs>
          <w:tab w:val="left" w:pos="-851"/>
          <w:tab w:val="left" w:pos="0"/>
          <w:tab w:val="left" w:pos="426"/>
        </w:tabs>
        <w:ind w:left="0"/>
        <w:jc w:val="both"/>
        <w:rPr>
          <w:b/>
          <w:sz w:val="20"/>
          <w:szCs w:val="20"/>
        </w:rPr>
      </w:pPr>
      <w:r>
        <w:rPr>
          <w:b/>
          <w:sz w:val="20"/>
        </w:rPr>
        <w:t xml:space="preserve">4.6. Шотты жабу. </w:t>
      </w:r>
    </w:p>
    <w:p w14:paraId="10B27704" w14:textId="77777777" w:rsidR="00815110" w:rsidRDefault="00815110" w:rsidP="004C1C65">
      <w:pPr>
        <w:numPr>
          <w:ilvl w:val="2"/>
          <w:numId w:val="8"/>
        </w:numPr>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Ағымдағы шотты жабуды Клиент (Банк белгілеген нысан бойынша өтініш негізінде ағымдағы шотты жабудың болжамды күніне дейін 10 жұмыс күнінен кешіктірмей)/Банк ҚР заңнамасында, Банктің құжаттарында және/немесе Жалпы талаптарда көзделген негіздер бойынша жүзеге асырады. Ағымдағы шотты жабу Клиенттің Банк алдында берешегі болмаған жағдайда, Банктің құжаттарында көзделген тәртіппен жүзеге асырылады. </w:t>
      </w:r>
    </w:p>
    <w:p w14:paraId="298C8FB9" w14:textId="77777777" w:rsidR="00815110" w:rsidRDefault="00815110" w:rsidP="004C1C65">
      <w:pPr>
        <w:numPr>
          <w:ilvl w:val="2"/>
          <w:numId w:val="8"/>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Клиенттің келесі  Ағымдағы шотты жабуға құқығы жоқ:</w:t>
      </w:r>
    </w:p>
    <w:p w14:paraId="107279B0" w14:textId="77777777" w:rsidR="00815110" w:rsidRDefault="00815110" w:rsidP="004C1C65">
      <w:pPr>
        <w:pStyle w:val="aff6"/>
        <w:numPr>
          <w:ilvl w:val="3"/>
          <w:numId w:val="8"/>
        </w:numPr>
        <w:tabs>
          <w:tab w:val="left" w:pos="426"/>
          <w:tab w:val="left" w:pos="567"/>
          <w:tab w:val="left" w:pos="709"/>
          <w:tab w:val="left" w:pos="851"/>
        </w:tabs>
        <w:ind w:left="0" w:firstLine="0"/>
        <w:jc w:val="both"/>
        <w:rPr>
          <w:sz w:val="20"/>
          <w:szCs w:val="20"/>
        </w:rPr>
      </w:pPr>
      <w:r>
        <w:rPr>
          <w:sz w:val="20"/>
        </w:rPr>
        <w:t>Салымды төлеу/қайтару жүзеге асырылатын Ағымдағы шотты;</w:t>
      </w:r>
    </w:p>
    <w:p w14:paraId="12B30160" w14:textId="77777777" w:rsidR="00815110" w:rsidRDefault="00815110" w:rsidP="004C1C65">
      <w:pPr>
        <w:pStyle w:val="aff6"/>
        <w:numPr>
          <w:ilvl w:val="3"/>
          <w:numId w:val="8"/>
        </w:numPr>
        <w:tabs>
          <w:tab w:val="left" w:pos="426"/>
          <w:tab w:val="left" w:pos="567"/>
          <w:tab w:val="left" w:pos="709"/>
          <w:tab w:val="left" w:pos="851"/>
        </w:tabs>
        <w:ind w:left="0" w:firstLine="0"/>
        <w:jc w:val="both"/>
        <w:rPr>
          <w:sz w:val="20"/>
          <w:szCs w:val="20"/>
        </w:rPr>
      </w:pPr>
      <w:r>
        <w:rPr>
          <w:sz w:val="20"/>
        </w:rPr>
        <w:t>қарызды өтеу жүзеге асырылатын Ағымдағы шотты (қарыз шарты болған жағдайда);</w:t>
      </w:r>
    </w:p>
    <w:p w14:paraId="78486855" w14:textId="77777777" w:rsidR="00815110" w:rsidRDefault="00815110" w:rsidP="004C1C65">
      <w:pPr>
        <w:pStyle w:val="aff6"/>
        <w:numPr>
          <w:ilvl w:val="3"/>
          <w:numId w:val="8"/>
        </w:numPr>
        <w:tabs>
          <w:tab w:val="left" w:pos="426"/>
          <w:tab w:val="left" w:pos="567"/>
          <w:tab w:val="left" w:pos="709"/>
          <w:tab w:val="left" w:pos="851"/>
        </w:tabs>
        <w:ind w:left="0" w:firstLine="0"/>
        <w:jc w:val="both"/>
        <w:rPr>
          <w:sz w:val="20"/>
          <w:szCs w:val="20"/>
        </w:rPr>
      </w:pPr>
      <w:r>
        <w:rPr>
          <w:sz w:val="20"/>
        </w:rPr>
        <w:t>кепілге/кепілдікке берілген ақшаны қайтару жүзеге асырылатынАғымдағы шотты</w:t>
      </w:r>
    </w:p>
    <w:p w14:paraId="0CD78862" w14:textId="77777777" w:rsidR="00815110" w:rsidRPr="00477182" w:rsidRDefault="00815110" w:rsidP="00815110">
      <w:pPr>
        <w:spacing w:after="0" w:line="240" w:lineRule="auto"/>
        <w:jc w:val="both"/>
        <w:rPr>
          <w:rFonts w:ascii="Times New Roman" w:eastAsia="Times New Roman" w:hAnsi="Times New Roman"/>
          <w:color w:val="000000"/>
          <w:sz w:val="20"/>
          <w:szCs w:val="20"/>
        </w:rPr>
      </w:pPr>
    </w:p>
    <w:p w14:paraId="4397C2AF" w14:textId="77777777" w:rsidR="00815110" w:rsidRDefault="00815110" w:rsidP="004C1C65">
      <w:pPr>
        <w:numPr>
          <w:ilvl w:val="0"/>
          <w:numId w:val="8"/>
        </w:numPr>
        <w:tabs>
          <w:tab w:val="left" w:pos="180"/>
        </w:tabs>
        <w:spacing w:after="0" w:line="240" w:lineRule="auto"/>
        <w:ind w:left="0" w:firstLine="0"/>
        <w:jc w:val="both"/>
        <w:rPr>
          <w:rFonts w:ascii="Times New Roman" w:eastAsia="Times New Roman" w:hAnsi="Times New Roman"/>
          <w:b/>
          <w:color w:val="000000"/>
          <w:sz w:val="20"/>
          <w:szCs w:val="20"/>
        </w:rPr>
      </w:pPr>
      <w:r>
        <w:rPr>
          <w:rFonts w:ascii="Times New Roman" w:hAnsi="Times New Roman"/>
          <w:color w:val="000000"/>
          <w:sz w:val="20"/>
        </w:rPr>
        <w:t xml:space="preserve"> </w:t>
      </w:r>
      <w:r>
        <w:rPr>
          <w:rFonts w:ascii="Times New Roman" w:hAnsi="Times New Roman"/>
          <w:b/>
          <w:sz w:val="20"/>
        </w:rPr>
        <w:t>АҚПАРАТТЫҚ ҚЫЗМЕТТЕР</w:t>
      </w:r>
    </w:p>
    <w:p w14:paraId="30149E6C"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5.1. Осы арқылы Тараптар келіседі және Банктің Клиентке кез келген хабарламаларын Банк Клиентке мынадай тәсілдердің бірімен жіберген кезде Клиент жазбаша түрде ресімделген және алған болып есептелетінін растайды: </w:t>
      </w:r>
    </w:p>
    <w:p w14:paraId="220E6FD3"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Банктің сайтында;</w:t>
      </w:r>
    </w:p>
    <w:p w14:paraId="1EE4BC49"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Қашықтан қол жеткізу жүйесі арқылы;</w:t>
      </w:r>
    </w:p>
    <w:p w14:paraId="4817ECB3"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Клиенттерге қызмет көрсетуді жүзеге асыратын Банк бөлімшелеріндегі стендтерде хабарландыруларды орналастыру;</w:t>
      </w:r>
    </w:p>
    <w:p w14:paraId="58E060FF"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 Клиент көрсеткен мекенжайларға пошта жөнелтімдері, электрондық байланыс құралдары арқылы; </w:t>
      </w:r>
    </w:p>
    <w:p w14:paraId="32F60BE7"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lastRenderedPageBreak/>
        <w:t>-SMS–хабарламаларды, Push-хабарламаларды Клиент көрсеткен телефон нөмірлеріне жіберу арқылы не өзге де тәсілмен.</w:t>
      </w:r>
    </w:p>
    <w:p w14:paraId="24335AA9"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5.2.</w:t>
      </w:r>
      <w:r>
        <w:rPr>
          <w:sz w:val="20"/>
        </w:rPr>
        <w:t xml:space="preserve"> </w:t>
      </w:r>
      <w:r>
        <w:rPr>
          <w:rFonts w:ascii="Times New Roman" w:hAnsi="Times New Roman"/>
          <w:sz w:val="20"/>
        </w:rPr>
        <w:t xml:space="preserve">Клиент Жалпы талаптарда көзделген тәртіппен Банкке хабарламаған/уақтылы хабарламаған Клиенттің байланыс деректерінің/деректемелерінің өзгеруінен туындаған хабарламаларды Клиент алмағаны немесе уақтылы алмағаны үшін Банк жауапты болмайды. </w:t>
      </w:r>
    </w:p>
    <w:p w14:paraId="6129D2A5"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5.3. Егер Клиент көрсеткен электрондық мекенжай бойынша Клиентке ұсынылуға тиіс үзінді көшірме Клиент дұрыс емес электрондық мекенжайды көрсетуіне не мұндай мекенжайды бұғаттауға байланысты Банкке қайтарылса, Клиент үзінді көшірмені алмауына байланысты Банк кез келген жауапкершіліктен босатылады.  </w:t>
      </w:r>
    </w:p>
    <w:p w14:paraId="1C82E833"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5.4. Push-хабарламаларды Банк Клиентке Мобильді қосымшада тіркелген және хабарламаның осы түрін қосқан жағдайда жібереді. Банк Push-хабарламаларды, оның ішінде Банкке тәуелді емес мән-жайлар бойынша жіберу/жеткізу мүмкін болмаған жағдайда, Банк ақпаратты SMS-хабарламалар арқылы жібереді.</w:t>
      </w:r>
    </w:p>
    <w:p w14:paraId="6512A15A"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5.5. Клиент Мобильді қосымшаны екі немесе одан да көп мобильді құрылғыларға орнатқан жағдайда, Push-хабарламалар Мобильді қосымшада соңғы тіркеу жүзеге асырылған Мобильді құрылғыға түседі. </w:t>
      </w:r>
    </w:p>
    <w:p w14:paraId="16C4D5B6" w14:textId="61408160"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5.6. SMS-банкинг қызметі Тарифтерге сәйкес ұсынылады. SMS-банкинг қызметіне қосылу тәртібі мен тәсілдерін Банк айқындайды және олар Банктің сайтында көрсетіледі. Комиссия Клиенттің қызметтен ажырату туралы өтінішін алғанға дейін SMS-банкинг қызметі қосылған </w:t>
      </w:r>
      <w:r w:rsidR="00477182">
        <w:rPr>
          <w:rFonts w:ascii="Times New Roman" w:hAnsi="Times New Roman"/>
          <w:sz w:val="20"/>
        </w:rPr>
        <w:t>Карта</w:t>
      </w:r>
      <w:r>
        <w:rPr>
          <w:rFonts w:ascii="Times New Roman" w:hAnsi="Times New Roman"/>
          <w:sz w:val="20"/>
        </w:rPr>
        <w:t>ның шотынан (</w:t>
      </w:r>
      <w:r w:rsidR="00477182">
        <w:rPr>
          <w:rFonts w:ascii="Times New Roman" w:hAnsi="Times New Roman"/>
          <w:sz w:val="20"/>
        </w:rPr>
        <w:t>Карта</w:t>
      </w:r>
      <w:r>
        <w:rPr>
          <w:rFonts w:ascii="Times New Roman" w:hAnsi="Times New Roman"/>
          <w:sz w:val="20"/>
        </w:rPr>
        <w:t>лық операциялардың болуына/болмауына қарамастан) алынады.</w:t>
      </w:r>
      <w:r>
        <w:rPr>
          <w:sz w:val="20"/>
          <w:shd w:val="clear" w:color="auto" w:fill="FFFFFF"/>
        </w:rPr>
        <w:t xml:space="preserve"> </w:t>
      </w:r>
      <w:r>
        <w:rPr>
          <w:rFonts w:ascii="Times New Roman" w:hAnsi="Times New Roman"/>
          <w:sz w:val="20"/>
        </w:rPr>
        <w:t xml:space="preserve">Комиссия Клиенттің қызметті өшіру туралы өтінішін алғанға дейін SMS-банкинг қызметі қосылған Карта шотынан алынады (Карта операциялары болуына/болмауына қарамастан). SMS-банкинг қызметі аясындағы хабарламаларды Банк SMS-хабарлама және/немесе Push–хабарлама түрінде жібереді. </w:t>
      </w:r>
    </w:p>
    <w:p w14:paraId="18475CB2" w14:textId="39E2A720"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5.7. </w:t>
      </w:r>
      <w:r w:rsidR="00477182">
        <w:rPr>
          <w:rFonts w:ascii="Times New Roman" w:hAnsi="Times New Roman"/>
          <w:sz w:val="20"/>
        </w:rPr>
        <w:t>Карта</w:t>
      </w:r>
      <w:r>
        <w:rPr>
          <w:rFonts w:ascii="Times New Roman" w:hAnsi="Times New Roman"/>
          <w:sz w:val="20"/>
        </w:rPr>
        <w:t xml:space="preserve"> шотында ақша болмаған/жеткіліксіз болған кезде комиссияны есептен шығару Жалпы талаптардың 7.4-тармағында белгіленген тәртіппен Клиенттің кез келген банктік шотынан  жүзеге асырылады. Клиенттердің банктік шоттарында ақша болмаған/жеткіліксіз болған жағдайда, Банк Клиент пайда болған берешекті толық өтегенге дейін қызмет көрсетуді тоқтата тұруға құқылы. Берешек өтелгеннен кейін қызмет көрсету қайта басталады.</w:t>
      </w:r>
    </w:p>
    <w:p w14:paraId="04BBC746"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5.8. Ұялы байланыс операторының комиссия алу тәртібі мен шарттары Клиенттің Банктің қатысуынсыз ұялы байланыс операторымен шарттық қатынастарымен реттеледі.</w:t>
      </w:r>
    </w:p>
    <w:p w14:paraId="32D87B28"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5.9. «SMS-банкинг» қызметі: </w:t>
      </w:r>
    </w:p>
    <w:p w14:paraId="35F9863F" w14:textId="77777777" w:rsidR="00815110" w:rsidRDefault="00815110" w:rsidP="004C1C65">
      <w:pPr>
        <w:numPr>
          <w:ilvl w:val="0"/>
          <w:numId w:val="17"/>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Клиенттің қызметтен ажырату туралы өтінішін Банк алғанға дейін (ажыратуды Банк өтінішті алған күннен бастап үш жұмыс күні ішінде жүргізеді); </w:t>
      </w:r>
    </w:p>
    <w:p w14:paraId="409FFB20" w14:textId="7042EE08" w:rsidR="00815110" w:rsidRDefault="00477182" w:rsidP="004C1C65">
      <w:pPr>
        <w:numPr>
          <w:ilvl w:val="0"/>
          <w:numId w:val="17"/>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Карта</w:t>
      </w:r>
      <w:r w:rsidR="00815110">
        <w:rPr>
          <w:rFonts w:ascii="Times New Roman" w:hAnsi="Times New Roman"/>
          <w:sz w:val="20"/>
        </w:rPr>
        <w:t xml:space="preserve"> шоты жабылғанға дейін;</w:t>
      </w:r>
    </w:p>
    <w:p w14:paraId="5471C51A" w14:textId="77777777" w:rsidR="00815110" w:rsidRDefault="00815110" w:rsidP="004C1C65">
      <w:pPr>
        <w:numPr>
          <w:ilvl w:val="0"/>
          <w:numId w:val="17"/>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Банктің шешімі бойынша.</w:t>
      </w:r>
    </w:p>
    <w:p w14:paraId="2BA3656A" w14:textId="3AAC4470" w:rsidR="00815110" w:rsidRDefault="00815110" w:rsidP="00815110">
      <w:pPr>
        <w:tabs>
          <w:tab w:val="left" w:pos="284"/>
        </w:tabs>
        <w:spacing w:after="0" w:line="240" w:lineRule="auto"/>
        <w:jc w:val="both"/>
        <w:rPr>
          <w:rFonts w:ascii="Times New Roman" w:eastAsia="Times New Roman" w:hAnsi="Times New Roman"/>
          <w:sz w:val="20"/>
          <w:szCs w:val="20"/>
        </w:rPr>
      </w:pPr>
      <w:r>
        <w:rPr>
          <w:rFonts w:ascii="Times New Roman" w:hAnsi="Times New Roman"/>
          <w:sz w:val="20"/>
        </w:rPr>
        <w:t xml:space="preserve">Төлем </w:t>
      </w:r>
      <w:r w:rsidR="00477182">
        <w:rPr>
          <w:rFonts w:ascii="Times New Roman" w:hAnsi="Times New Roman"/>
          <w:sz w:val="20"/>
        </w:rPr>
        <w:t>карта</w:t>
      </w:r>
      <w:r>
        <w:rPr>
          <w:rFonts w:ascii="Times New Roman" w:hAnsi="Times New Roman"/>
          <w:sz w:val="20"/>
        </w:rPr>
        <w:t xml:space="preserve">сы бұғатталған кезде SMS-банкинг қызметі Клиенттің қызметтен ажырату туралы өтінішін алғанға дейін не Төлем </w:t>
      </w:r>
      <w:r w:rsidR="00477182">
        <w:rPr>
          <w:rFonts w:ascii="Times New Roman" w:hAnsi="Times New Roman"/>
          <w:sz w:val="20"/>
        </w:rPr>
        <w:t>карта</w:t>
      </w:r>
      <w:r>
        <w:rPr>
          <w:rFonts w:ascii="Times New Roman" w:hAnsi="Times New Roman"/>
          <w:sz w:val="20"/>
        </w:rPr>
        <w:t>сы жабылған сәтке дейін ұсынылады.</w:t>
      </w:r>
    </w:p>
    <w:p w14:paraId="36766DB9"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5.10. Байланыс орталығы тәулік бойы тұтынушыларға телефон арқылы қызмет көрсетеді (оператор арқылы немесе автоматты режимде). Байланыс орталығы ұсынатын қызметтер тізбесін Банк дербес айқындайды.</w:t>
      </w:r>
    </w:p>
    <w:p w14:paraId="785C205B"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5.11. Клиент Байланыс орталығына жүгінген кезде Банк кез келген даулы жағдайларды кейіннен реттеу мақсатында келіссөздерді (алдын ала хабарлай отырып) жазуды жүзеге асыратыны туралы хабардар және онымен келіседі. </w:t>
      </w:r>
    </w:p>
    <w:p w14:paraId="01522E36"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5.12. Осы арқылы Тараптар Клиенттің хабарламаларды жіберу және/немесе алу мақсаттары үшін қандай да бір байланыс құралдарын пайдаланудың барлық және кез келген тәуекелін (үшінші тұлғалардың кез келген қасақана іс-әрекеттерінің, оның ішінде алаяқтықтың, жіберілген ақпаратқа рұқсатсыз қол жеткізудің, сондай-ақ жедел байланыс құралдарының, қызметтерді жеткізушілердің немесе хабарламалар беру үшін пайдаланылатын жабдықтардың, үшінші тұлғалардың өзге де іс-қимылдарының жұмысындағы проблемалардан туындаған мұндай ақпаратты Клиент/Банк алғанға дейін жоғалтуды қоса алғанда, бірақ онымен шектелмей) өзіне қабылдайтынын растайды. Сондай-ақ, Банк байланыс құралдарын пайдалана отырып хабарламалар жіберуге/алуға байланысты Клиенттің кез келген шығыны үшін жауап бермейді. </w:t>
      </w:r>
    </w:p>
    <w:p w14:paraId="48C37780"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5.13. Электрондық банктік қызметтер Клиентке осындай қызметтерді көрсету тәртібін айқындайтын шартқа сәйкес ұсынылады (Банктің сайтында орналастырылған). </w:t>
      </w:r>
    </w:p>
    <w:p w14:paraId="0DCC57F3"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Қашықтан қол жеткізу жүйелері арқылы ұсынылатын электрондық Банк қызметтерінің тізбесін Банк дербес айқындайды/олар Банктің сайтында орналастырылуы мүмкін және олар толық болып табылмайды/оны Банк біржақты тәртіппен толықтыруы/өзгертуі мүмкін. Жаңа немесе бұрын қолжетімді электрондық Банк қызметтерін ұсыну тоқтатылған жағдайда Банк біржақты тәртіппен (Клиентпен келісусіз) осындай тізбені толықтырады/өзгертеді. Мобильді қосымшада ұсынылатын электрондық банктік қызметтердің кейбір түрлері Интернет-банкинг жүйесінде қол жетімді болмауы мүмкін.</w:t>
      </w:r>
    </w:p>
    <w:p w14:paraId="7356BA2D"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5.14. Тараптар Қашықтан қол жеткізу жүйелерінде куәландырылған/расталған кез келген нұсқаулар/әрекеттер Клиенттің қолымен расталған қағаз тасымалдағыштағы жазбаша құжатқа заңды түрде баламалар екенін мойындайды.</w:t>
      </w:r>
    </w:p>
    <w:p w14:paraId="61313354"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 Клиент келесілерге міндетті: </w:t>
      </w:r>
    </w:p>
    <w:p w14:paraId="378AF568" w14:textId="77777777" w:rsidR="00815110" w:rsidRDefault="00815110" w:rsidP="00815110">
      <w:pPr>
        <w:tabs>
          <w:tab w:val="left" w:pos="993"/>
          <w:tab w:val="left" w:pos="1134"/>
        </w:tabs>
        <w:spacing w:after="0" w:line="240" w:lineRule="auto"/>
        <w:jc w:val="both"/>
        <w:rPr>
          <w:rFonts w:ascii="Times New Roman" w:hAnsi="Times New Roman"/>
          <w:sz w:val="20"/>
          <w:szCs w:val="20"/>
        </w:rPr>
      </w:pPr>
      <w:r>
        <w:rPr>
          <w:rFonts w:ascii="Times New Roman" w:hAnsi="Times New Roman"/>
          <w:sz w:val="20"/>
        </w:rPr>
        <w:t xml:space="preserve">5.15.1.  Мобильді құрылғыда SMS-хабарламаларды алу/жіберу/Мобильді құрылғыны Интернет желісіне қосу функциясын қолдауды өз бетінше қамтамасыз ету; </w:t>
      </w:r>
    </w:p>
    <w:p w14:paraId="68F57317"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5.15.2. үшінші тұлғалардың Мобильді құрылғыны пайдалануын болдырмау; </w:t>
      </w:r>
    </w:p>
    <w:p w14:paraId="2B4D312B"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5.15.3. Push-хабарламалардағы ақпаратпен танысу. Клиент Push-хабарламаларды Мобильді қосымшада көрсету мерзімі ішінде оқымаған жағдайда Банк жауапты болмайды; </w:t>
      </w:r>
    </w:p>
    <w:p w14:paraId="4B64031B"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5.15.4. Банктің сайтында орналастырылған ақпараттық қауіпсіздік шараларымен танысу, сондай-ақ оларды мүлтіксіз сақтау;</w:t>
      </w:r>
    </w:p>
    <w:p w14:paraId="56D7FD65"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5.15.5. Қашықтан қол жеткізу жүйелерінің қауіпсіздігін бұзу фактілері немесе белгілері анықталған кезде оларды жүйені пайдалануды дереу тоқтата тұрып, Банкке хабарлау.  </w:t>
      </w:r>
    </w:p>
    <w:p w14:paraId="3720FCAF" w14:textId="77777777" w:rsidR="00815110" w:rsidRPr="00477182" w:rsidRDefault="00815110" w:rsidP="00815110">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eastAsia="ru-RU"/>
        </w:rPr>
      </w:pPr>
    </w:p>
    <w:p w14:paraId="078A9C1F" w14:textId="77777777" w:rsidR="00815110" w:rsidRDefault="00815110" w:rsidP="00815110">
      <w:pPr>
        <w:tabs>
          <w:tab w:val="left" w:pos="284"/>
          <w:tab w:val="left" w:pos="426"/>
          <w:tab w:val="left" w:pos="567"/>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6. АЛЛОКИРЛЕНБЕГЕН МЕТАЛЛ ШОТТАРЫ (АМШ)</w:t>
      </w:r>
    </w:p>
    <w:p w14:paraId="6B93FCDE" w14:textId="77777777" w:rsidR="00815110" w:rsidRDefault="00815110" w:rsidP="00815110">
      <w:pPr>
        <w:tabs>
          <w:tab w:val="left" w:pos="567"/>
        </w:tabs>
        <w:spacing w:after="0" w:line="240" w:lineRule="auto"/>
        <w:jc w:val="both"/>
        <w:rPr>
          <w:rFonts w:ascii="Times New Roman" w:eastAsia="Times New Roman" w:hAnsi="Times New Roman"/>
          <w:bCs/>
          <w:sz w:val="20"/>
          <w:szCs w:val="20"/>
        </w:rPr>
      </w:pPr>
      <w:r>
        <w:rPr>
          <w:rFonts w:ascii="Times New Roman" w:hAnsi="Times New Roman"/>
          <w:sz w:val="20"/>
        </w:rPr>
        <w:t xml:space="preserve">6.1. Банктің АМШ ашуы ҚР заңнамасында және Банктің құжаттарында көзделген тәртіппен жүзеге асырылады. </w:t>
      </w:r>
    </w:p>
    <w:p w14:paraId="2758C5EA"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6.2. АМШ алтын, күміс, платина, палладийде ашылады. Тазартылған бағалы металдарды есепке алу олардың жеке белгілерін көрсетпей троя унциясында жүзеге асырылады. Тазартылған бағалы металдарды қабылдау, орналастыру және сатып алу-сату жөніндегі операциялар иесіздендірілген (физикалық емес) нысанда жүзеге асырылады.</w:t>
      </w:r>
    </w:p>
    <w:p w14:paraId="13AD5FD4"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6.3. Металл құнын есепке жатқызу/есептен шығару ҚР заңнамасында және/немесе Банктің құжаттарында белгіленген мерзімдерде Банк белгілеген нысан бойынша тапсырма негізінде жүргізіледі. Тапсырмада бағалы металдың түрі, бағалы металдың массасы және Банктің металды сату/сатып алу бағасы айқындалады. Металды есепке жатқызу/шығару Тапсырмадағы Металл саны дөңгелектеу ережесі қолданылып, троя унциясының 1/1000 үлесіне дейін нақты анықталады.</w:t>
      </w:r>
    </w:p>
    <w:p w14:paraId="7D41F5DE"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6.4. Банк Клиенттің металл құнын АМШ-та сақтағаны үшін сыйақы есептемейді. Металдың АМШ-пен физикалық нысанда берілуі жүзеге асырылмайды. </w:t>
      </w:r>
    </w:p>
    <w:p w14:paraId="66824C25"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6.5. Шоттағы металдың ең аз қалдығы 31,1035 грамға сәйкес келетін 1 троя унциясын құрайды.</w:t>
      </w:r>
    </w:p>
    <w:p w14:paraId="2FB00314"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6.6. Металл біржолғы немесе жеке жарнамен кез келген кезеңдікпен енгізілуі мүмкін. Металдың сатып алынатын ең аз салмағы 1 троя унциясы.</w:t>
      </w:r>
    </w:p>
    <w:p w14:paraId="0E72F5BA"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6.7. АМШ жабуды Клиент (Банк белгілеген нысан бойынша өтініш негізінде АМШ  жабудың болжамды күніне дейін 10 жұмыс күнінен кешіктірмей)/Банк ҚР заңнамасында құжаттарында және/немесе Жалпы талаптарда көзделген негіздер бойынша жүзеге асырады. АМШ  жабу Клиенттің Банк алдында берешегі болмаған жағдайда, Банктің құжаттарында көзделген тәртіппен жүзеге асырылады. </w:t>
      </w:r>
    </w:p>
    <w:p w14:paraId="6B49A3C7"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6.8. АМШ жабылған жағдайда Банк Клиентке Банкке тиесілі барлық комиссияларды төлегеннен кейін АМШ жабылған күні Банкте белгіленген металды сатып алу бағамы бойынша ұлттық валютадағы (теңгедегі) ақшалай баламадағы металдың құнын қайтарады.</w:t>
      </w:r>
    </w:p>
    <w:p w14:paraId="031D06E0"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6.9. АМШ-та бір жылдан астам қалдық болмаған кезде Банк АМШ-ты жабуға құқылы.  </w:t>
      </w:r>
    </w:p>
    <w:p w14:paraId="0B9D8357"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6.10. Төлем құжаттары тиісінше ресімделмеген және/немесе дұрыс емес деректер көрсетілген жағдайда Банк АМШ бойынша операцияларды уақтылы жүргізбегені үшін жауапты болмайды. </w:t>
      </w:r>
    </w:p>
    <w:p w14:paraId="34C44A6B"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6.11. Клиент үшінші тұлғалармен кез келген дауларды/АМШ қатысты үшінші тұлғалардың талаптарын өз есебінен дербес реттеуге міндетті. </w:t>
      </w:r>
    </w:p>
    <w:p w14:paraId="6967C2FA"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w:t>
      </w:r>
    </w:p>
    <w:p w14:paraId="4CAFD2CA" w14:textId="77777777" w:rsidR="00815110" w:rsidRDefault="00815110" w:rsidP="00815110">
      <w:pPr>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7. ТАРИФТЕР, ҚЫЗМЕТТЕР ПАКЕТІ</w:t>
      </w:r>
    </w:p>
    <w:p w14:paraId="10366900"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7.1. Банк қызметтерді тиісті қызмет көрсету күніне қолданыстағы Тарифтерге сәйкес ұсынады. </w:t>
      </w:r>
      <w:r>
        <w:rPr>
          <w:rFonts w:ascii="Times New Roman" w:hAnsi="Times New Roman"/>
          <w:color w:val="000000"/>
          <w:sz w:val="20"/>
        </w:rPr>
        <w:t>Тарифтер туралы ақпаратты Банк кеңселерге, сондай-ақ Банктің сайтында көру және танысу үшін жалпыға қолжетімді орындарда орналастырады.</w:t>
      </w:r>
      <w:r>
        <w:rPr>
          <w:rFonts w:ascii="Times New Roman" w:hAnsi="Times New Roman"/>
          <w:sz w:val="20"/>
        </w:rPr>
        <w:t xml:space="preserve"> </w:t>
      </w:r>
    </w:p>
    <w:p w14:paraId="1266E1C5"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7.2. </w:t>
      </w:r>
      <w:r>
        <w:rPr>
          <w:rFonts w:ascii="Times New Roman" w:hAnsi="Times New Roman"/>
          <w:sz w:val="20"/>
        </w:rPr>
        <w:t>Банк Тарифтерге біржақты тәртіппен өзгерістер енгізуге құқылы. Тарифтердің өзгергені туралы Банк Банктің сайтында тиісті ақпаратты орналастыру арқылы Клиентке хабарлайды:</w:t>
      </w:r>
    </w:p>
    <w:p w14:paraId="0FF001F6" w14:textId="57D91A08"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Төлем </w:t>
      </w:r>
      <w:r w:rsidR="00477182">
        <w:rPr>
          <w:rFonts w:ascii="Times New Roman" w:hAnsi="Times New Roman"/>
          <w:color w:val="000000"/>
          <w:sz w:val="20"/>
        </w:rPr>
        <w:t>карта</w:t>
      </w:r>
      <w:r>
        <w:rPr>
          <w:rFonts w:ascii="Times New Roman" w:hAnsi="Times New Roman"/>
          <w:color w:val="000000"/>
          <w:sz w:val="20"/>
        </w:rPr>
        <w:t xml:space="preserve">лары бойынша - олар күшіне енген күнге дейін күнтізбелік 15 күн бұрын;    </w:t>
      </w:r>
    </w:p>
    <w:p w14:paraId="0587E11C"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өзге Тарифтер бойынша - олар күшіне енген күнге дейін күнтізбелік 10 күн бұрын. </w:t>
      </w:r>
    </w:p>
    <w:p w14:paraId="48D39F20"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sz w:val="20"/>
        </w:rPr>
        <w:t>Клиент енгізілген өзгерістермен өзі танысып шығады. Клиент жаңа Тарифтермен келіспеген жағдайда, Клиент жаңа Тарифтер күшіне енгенге дейін Жалпы талаптардың 11.3-тармағында көзделген тәртіппен  Жалпы талаптарды орындаудан бас тартуға құқылы. Клиенттің тиісті өтінішті ұсынбауы және операцияларды одан әрі жасауы Клиенттің жаңа Тарифтермен келісімін растайды.</w:t>
      </w:r>
    </w:p>
    <w:p w14:paraId="798C720D"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color w:val="000000"/>
          <w:sz w:val="20"/>
        </w:rPr>
        <w:t xml:space="preserve">7.3. </w:t>
      </w:r>
      <w:r>
        <w:rPr>
          <w:rFonts w:ascii="Times New Roman" w:hAnsi="Times New Roman"/>
          <w:sz w:val="20"/>
        </w:rPr>
        <w:t>Тарифтер Тараптардың келісімі бойынша ұлғаю жағына қарай мынадай тәртіппен өзгертілуі мүмкін: Банк Клиентке Жалпы талаптардың 7.2-тармағында көзделген тәртіппен Тарифтердің өзгергені  туралы хабарлайды. Клиенттің Банкке Тарифтер күшіне енгенге дейін олардың ұлғаю жағына қарай өзгеруіне келіспеу туралы өтініш ұсынбауы Клиенттің келісімін білдіреді және Тарифтер Тараптармен келісілген болып саналады. Қосымша келісім жасасу немесе Клиенттің келісімін өзге де жазбаша растау талап етілмейді. Клиент Тарифтердің ұлғаю жағына қарай өзгеруімен келіспеген жағдайда, Клиент жаңа Тарифтер күшіне енгенге дейін Жалпы талаптардың 11.3-тармағында  көзделген тәртіппен Жалпы талаптарды орындаудан бас тартуға құқылы.</w:t>
      </w:r>
      <w:r>
        <w:rPr>
          <w:rFonts w:ascii="Times New Roman" w:hAnsi="Times New Roman"/>
          <w:color w:val="000000"/>
          <w:sz w:val="20"/>
        </w:rPr>
        <w:t xml:space="preserve"> </w:t>
      </w:r>
    </w:p>
    <w:p w14:paraId="1C005E5A"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color w:val="000000"/>
          <w:sz w:val="20"/>
        </w:rPr>
        <w:t xml:space="preserve">7.4. Банк Жалпы талаптарға сәйкес және Клиенттің Банк алдындағы (оның ішінде Банк қызметкері ретінде) кез келген өзге міндеттемелері (кез келген өзге берешегі) бойынша Банктің пайдасына Банкке тиесілі комиссиялардың, өзге де төлемдердің сомаларын (осындай қате/дұрыс есептелмеу себебіне қарамастан), сондай-ақ ҚР заңнамасында және Банктің құжаттарында көзделген құжаттар негізінде Клиенттің банктік шоттарын тікелей дебеттеу жолымен Клиенттің банктік шоттарына қате/дұрыс есептелмеген ақша сомаларын есептен шығарады. </w:t>
      </w:r>
    </w:p>
    <w:p w14:paraId="55305F76"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color w:val="000000"/>
          <w:sz w:val="20"/>
          <w:szCs w:val="20"/>
        </w:rPr>
      </w:pPr>
      <w:r>
        <w:rPr>
          <w:rFonts w:ascii="Times New Roman" w:hAnsi="Times New Roman"/>
          <w:color w:val="000000"/>
          <w:sz w:val="20"/>
        </w:rPr>
        <w:t>Клиенттің банктік шоттарында ақша жеткілікті болған кезде Банктің төлем құжаты онда көрсетілген ақша сомасына орындалады, ал ақша жеткіліксіз болған кезде төлем құжаты банктік шотқа картотекада сақталады.</w:t>
      </w:r>
    </w:p>
    <w:p w14:paraId="3BCB179F"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Ақшаны өзге (Клиенттің міндеттеме валютасынан) валютада алып қойған жағдайда, алып қойылған ақшаны міндеттеме валютасына айырбастау Клиенттен осындай айырбастауға байланысты барлық комиссияларды ұстай отырып, тиісті айырбастау жүргізілген күні Банкте белгіленген бағам бойынша жүргізіледі.</w:t>
      </w:r>
    </w:p>
    <w:p w14:paraId="7955FBDC"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7.5. Осы арқылы Клиент Банкке Жалпы талаптарда көзделген жағдайларда Клиенттің Банкте ашылған кез келген банктік шоттарын тікелей дебеттеу жолымен ақшаны есептен шығаруға өзінің шартсыз және қайтарымсыз келісімін береді.</w:t>
      </w:r>
    </w:p>
    <w:p w14:paraId="72AC239A" w14:textId="7ECF3B1D"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7.6. Төлем </w:t>
      </w:r>
      <w:r w:rsidR="00477182">
        <w:rPr>
          <w:rFonts w:ascii="Times New Roman" w:hAnsi="Times New Roman"/>
          <w:sz w:val="20"/>
        </w:rPr>
        <w:t>карта</w:t>
      </w:r>
      <w:r>
        <w:rPr>
          <w:rFonts w:ascii="Times New Roman" w:hAnsi="Times New Roman"/>
          <w:sz w:val="20"/>
        </w:rPr>
        <w:t>сын шығару/</w:t>
      </w:r>
      <w:r w:rsidR="00477182">
        <w:rPr>
          <w:rFonts w:ascii="Times New Roman" w:hAnsi="Times New Roman"/>
          <w:sz w:val="20"/>
        </w:rPr>
        <w:t>Карта</w:t>
      </w:r>
      <w:r>
        <w:rPr>
          <w:rFonts w:ascii="Times New Roman" w:hAnsi="Times New Roman"/>
          <w:sz w:val="20"/>
        </w:rPr>
        <w:t xml:space="preserve"> шотына қызмет көрсету үшін комиссияны Банк Тарифтерге сәйкес жыл сайын/ай сайын алады. </w:t>
      </w:r>
    </w:p>
    <w:p w14:paraId="50DEAE60"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7.7. 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w:t>
      </w:r>
    </w:p>
    <w:p w14:paraId="09D47437"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7.8. Банктік шоттар/АМШ бойынша операциялар туралы ақпарат Клиентке Қашықтан қол жеткізу жүйелері арқылы (Банкте техникалық мүмкіндік болған кезде) және/немесе Клиент Банкке жүгінген кезде қағаз тасымалдағышта үзінді көшірме түрінде электрондық тәсілмен беріледі. </w:t>
      </w:r>
    </w:p>
    <w:p w14:paraId="367B2591"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7.9. Өнімдер мен қызметтерді Банк белгілі бір қызмет көрсету арнасы және қызметтер пакеті (бұдан әрі - Қызметтер пакеті) шеңберінде ұсына алады. Қызметтер пакетінің түрлерін, Қызметтер пакетіндегі өнімдер/қызметтер тізбесін, Қызметтер пакетіне қосылу тәртібі мен шарттарын Банк дербес айқындап, Тарифтерде көрсетеді. Клиентті Қызметтер пакетіне қосу Банк белгілеген нысан бойынша шартқа/өтінішке қол қою арқылы жүзеге асырылады. </w:t>
      </w:r>
    </w:p>
    <w:p w14:paraId="2D5CFF5F" w14:textId="7A0FD793"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7.10. Клиент Қызметтер пакетінің талаптарын сақтамаған және/немесе Банк алдында кез келген берешек болған жағдайда және/немесе Банк үшін беделді немесе өзге де тәуекелдер туғызатын теріс сипаттағы Клиент/</w:t>
      </w:r>
      <w:r w:rsidR="00477182">
        <w:rPr>
          <w:rFonts w:ascii="Times New Roman" w:hAnsi="Times New Roman"/>
          <w:sz w:val="20"/>
        </w:rPr>
        <w:t>Карта</w:t>
      </w:r>
      <w:r>
        <w:rPr>
          <w:rFonts w:ascii="Times New Roman" w:hAnsi="Times New Roman"/>
          <w:sz w:val="20"/>
        </w:rPr>
        <w:t xml:space="preserve"> ұстаушы туралы ақпарат болған жағдайда, Банк хабарлама жібере отырып, Клиенттің/</w:t>
      </w:r>
      <w:r w:rsidR="00477182">
        <w:rPr>
          <w:rFonts w:ascii="Times New Roman" w:hAnsi="Times New Roman"/>
          <w:sz w:val="20"/>
        </w:rPr>
        <w:t>Карта</w:t>
      </w:r>
      <w:r>
        <w:rPr>
          <w:rFonts w:ascii="Times New Roman" w:hAnsi="Times New Roman"/>
          <w:sz w:val="20"/>
        </w:rPr>
        <w:t xml:space="preserve"> Ұстаушының қызметтер пакетінде қызмет көрсетуін түсіндірусіз тоқтатуға құқылы (тәсілі мен мерзімдерді Банк дербес анықтайды). Клиенттерге/</w:t>
      </w:r>
      <w:r w:rsidR="00477182">
        <w:rPr>
          <w:rFonts w:ascii="Times New Roman" w:hAnsi="Times New Roman"/>
          <w:sz w:val="20"/>
        </w:rPr>
        <w:t>Карта</w:t>
      </w:r>
      <w:r>
        <w:rPr>
          <w:rFonts w:ascii="Times New Roman" w:hAnsi="Times New Roman"/>
          <w:sz w:val="20"/>
        </w:rPr>
        <w:t xml:space="preserve"> ұстаушыларға стандартты шарттарда қызмет көрсету мүмкіндігін Банк хабарламада көрсетеді. Бұл ретте пайдаланылмаған кезеңдегі комиссиялар Банктің қалауы бойынша Клиентке қайтарылады.</w:t>
      </w:r>
    </w:p>
    <w:p w14:paraId="63BDB53A" w14:textId="77777777" w:rsidR="00815110" w:rsidRPr="00477182"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p>
    <w:p w14:paraId="7FDE6A7A" w14:textId="77777777" w:rsidR="00815110" w:rsidRDefault="00815110" w:rsidP="00815110">
      <w:pPr>
        <w:tabs>
          <w:tab w:val="left" w:pos="-851"/>
          <w:tab w:val="left" w:pos="426"/>
        </w:tabs>
        <w:autoSpaceDE w:val="0"/>
        <w:autoSpaceDN w:val="0"/>
        <w:adjustRightInd w:val="0"/>
        <w:spacing w:after="0" w:line="240" w:lineRule="auto"/>
        <w:jc w:val="both"/>
        <w:rPr>
          <w:rFonts w:ascii="Times New Roman" w:hAnsi="Times New Roman"/>
          <w:b/>
          <w:bCs/>
          <w:caps/>
          <w:sz w:val="20"/>
          <w:szCs w:val="20"/>
        </w:rPr>
      </w:pPr>
      <w:r>
        <w:rPr>
          <w:rFonts w:ascii="Times New Roman" w:hAnsi="Times New Roman"/>
          <w:b/>
          <w:sz w:val="20"/>
        </w:rPr>
        <w:t>8. ТАРАПТАРДЫҢ ЖАУАПКЕРШІЛІГІ</w:t>
      </w:r>
    </w:p>
    <w:p w14:paraId="12A7C68E" w14:textId="77777777" w:rsidR="00815110" w:rsidRDefault="00815110" w:rsidP="00815110">
      <w:pPr>
        <w:tabs>
          <w:tab w:val="left" w:pos="-851"/>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8.1. Тараптар ҚР заңнамасына және Жалпы талаптарға сәйкес өз міндеттерін тиісінше орындамағаны үшін жауапты болады.</w:t>
      </w:r>
    </w:p>
    <w:p w14:paraId="4978EF5B" w14:textId="77777777" w:rsidR="00815110" w:rsidRDefault="00815110" w:rsidP="00815110">
      <w:pPr>
        <w:tabs>
          <w:tab w:val="left" w:pos="-851"/>
          <w:tab w:val="left" w:pos="0"/>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8.2. Банктің Клиент алдындағы жауапкершілігі Клиенттің қасақана немесе өрескел абайсыздықта әрекет ететін Банктің заңсыз әрекеттері немесе әрекетсіздігі нәтижесінде туындаған құжатталған нақты залалмен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3F83519F" w14:textId="77777777" w:rsidR="00815110" w:rsidRDefault="00815110" w:rsidP="00815110">
      <w:pPr>
        <w:tabs>
          <w:tab w:val="left" w:pos="-851"/>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 Банк келесілер үшін жауапты болмайды:</w:t>
      </w:r>
    </w:p>
    <w:p w14:paraId="2BDF1941" w14:textId="77777777" w:rsidR="00815110" w:rsidRDefault="00815110" w:rsidP="00815110">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8.3.1. Банк өзіне байланысты емес себептермен туындаған және Клиенттің Банктің хабарламаларын, есептер/үзінді көшірмелерді алмауына немесе уақытында алмауына әкеп соқтырған пошта, ғаламтор, байланыс желісінің жұмысы тоқтап қалғаны үшін; </w:t>
      </w:r>
    </w:p>
    <w:p w14:paraId="28D899F2" w14:textId="77777777" w:rsidR="00815110" w:rsidRDefault="00815110" w:rsidP="00815110">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8.3.2. пайдалану кезінде байланыс арналарында ақпаратты тыңдау немесе ұстап қалу нәтижесінде құпия ақпарат Клиенттің кінәсінен үшінші тұлғаларға белгілі болса;  </w:t>
      </w:r>
    </w:p>
    <w:p w14:paraId="1896AFC2"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8.3.3. банктік шоттар бойынша операцияларды тоқтата тұру және/немесе Клиенттің банктік шоттарындағы ақшаға тыйым салу және/немесе ҚР заңнамасында көзделген тәртіппен және жағдайларда үшінші тұлғалардың ақшаны есептен шығару нәтижесінде Клиентке келтірілген залалдар үшін;</w:t>
      </w:r>
    </w:p>
    <w:p w14:paraId="67E16CF5"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8.3.4. Клиенттің нұсқауын орындағаны үшін, егер нұсқауда қатені Клиент жасаса, сондай-ақ Клиенттің не үшінші тұлғалардың түсініксіз, толық емес немесе дәл емес нұсқауларының нәтижесінде және Банкке тәуелді емес басқа да себептер бойынша туындаған міндеттемелерді орындамағаны/тиісінше орындамағаны үшін;</w:t>
      </w:r>
    </w:p>
    <w:p w14:paraId="4E1DD7C8"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8.3.5. Клиенттің нұсқауларын уақтылы орындамағаны және/немесе ақша аударымын кешіктіргені/корреспондент-банктердің/делдалдардың ақшаны тоқтатып қойғаны үшін, егер операцияны жүзеге асыруға санкциялармен тыйым салынса немесе операцияның Клиенті/бенефициары/пайда алушысы (немесе олардың аффилиирленген тұлғалары) оған қатысты санкциялар қолданылған тұлға болса;</w:t>
      </w:r>
    </w:p>
    <w:p w14:paraId="69EBF942"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8.3.6. Клиент банктік шоттарға билік етуге уәкілеттік берген адамның әрекеттері үшін, оның ішінде Клиент жібермеген/уақтылы жібермеген, сол сияқты Банк оның өкілеттігін тоқтату туралы хабарлама алмаған жағдайда; </w:t>
      </w:r>
    </w:p>
    <w:p w14:paraId="1CC63E82"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8.3.7. Егер нұсқаулардың сомасы Тарифтерге сәйкес Банк комиссиясын ескере отырып, Банк шотындағы ақша қалдығынан асып кетсе не ҚР заңнамасында және Жалпы тлаптарда көзделген өзге де негіздер бойынша Клиенттің нұсқауларын орындамағаны үшін;</w:t>
      </w:r>
    </w:p>
    <w:p w14:paraId="7C58B96B"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8.3.8. Клиенттің хабар-ошарсыз кеткені/қайтыс болғаны/қайтыс болды деп жарияланғаны туралы Банктің мұрагерлерінің, заңды өкілдерінің және өзге де тұлғаларының уақтылы хабарламауының салдары үшін;</w:t>
      </w:r>
    </w:p>
    <w:p w14:paraId="72CE46EA" w14:textId="77777777" w:rsidR="00815110" w:rsidRDefault="00815110" w:rsidP="00815110">
      <w:pPr>
        <w:tabs>
          <w:tab w:val="left" w:pos="-851"/>
          <w:tab w:val="left" w:pos="180"/>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8.3.9. ақпаратты беру мүмкін болмаған, оның ішінде ұялы байланыс операторының немесе үшінші тұлғалардың кінәсінен болған жағдайларда ұялы байланыс/Интернет сапасы үшін;</w:t>
      </w:r>
    </w:p>
    <w:p w14:paraId="6E836163"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8.3.10. Жалпы талаптарды жасасу немесе орындау кезінде, оның ішінде банктік шоттарды ашу/жабу және өзге де қызметтер көрсету үшін Клиент (оның заңды/өзге өкілі/мұрагері) ұсынған ақпарат пен құжаттардың түпнұсқалығы мен дұрыстығы үшін. Бұл ретте, дұрыс емес/толық емес/жалған құжаттар мен ақпарат ұсынылған жағдайда, сондай-ақ құжаттар мен ақпарат ұсынылмаған/уақтылы ұсынылмаған жағдайда Клиент Банкке осыған байланысты туындаған залалдарды толық көлемде өтейді;</w:t>
      </w:r>
    </w:p>
    <w:p w14:paraId="413BFFD6"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8.3.11. Клиентпен іскерлік қатынастарды орнатудан және қолдаудан бас тартқаны үшін және Клиентке осыған байланысты туындаған залалды (шығыстарды) және зиянды өтемейді;</w:t>
      </w:r>
    </w:p>
    <w:p w14:paraId="35D28BBC"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8.3.12. Банк Жалпы талаптарда белгіленген тәртіппен жариялаған Жалпы талаптардың және/немесе Тарифтердің өзгеруі туралы ақпаратты Клиент алмаған және/немесе зерттеген және/немесе дұрыс түсінген болса.</w:t>
      </w:r>
    </w:p>
    <w:p w14:paraId="694780B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8.4. Банк банктік шот бойынша қате жүргізілген операция үшін жауап береді (ҚР заңнамасында көзделген жағдайларда). Банктің жауапкершілігі қате жүргізілген операцияны жоюмен шектеледі. </w:t>
      </w:r>
    </w:p>
    <w:p w14:paraId="7721C904"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8.5. Клиент келесілерге жауапты:</w:t>
      </w:r>
    </w:p>
    <w:p w14:paraId="662984C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lastRenderedPageBreak/>
        <w:t>8.5.1. Жалпы талаптарда көзделген міндеттерді тиісінше орындау;</w:t>
      </w:r>
    </w:p>
    <w:p w14:paraId="61D8B178"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8.5.2. Клиентке Жалпы талаптардың жасалуына және орындалуына байланысты белгілі болған Банк туралы құпия ақпаратты осындай ақпаратты ашу салдарынан Банкке келтірілген залалдардың толық көлемінде ашу;</w:t>
      </w:r>
    </w:p>
    <w:p w14:paraId="511D323E" w14:textId="1BAD9F13"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8.5.3. Клиенттің Мобильді құрылғысын үшінші тұлғалардың беруі/пайдалануы - Клиентке/Банкке келтірілген залалдардың толық көлемінде Жалпы талаптар шеңберінде (банктік шот нөмірі, код сөзі, Төлем </w:t>
      </w:r>
      <w:r w:rsidR="00477182">
        <w:rPr>
          <w:rFonts w:ascii="Times New Roman" w:hAnsi="Times New Roman"/>
          <w:sz w:val="20"/>
        </w:rPr>
        <w:t>карта</w:t>
      </w:r>
      <w:r>
        <w:rPr>
          <w:rFonts w:ascii="Times New Roman" w:hAnsi="Times New Roman"/>
          <w:sz w:val="20"/>
        </w:rPr>
        <w:t>сының нөмірі және басқа да деректемелері, ПИН-код, парольдер және т. б. қоса алғанда, бірақ олармен шектелмейді) қызметтерді алуға арналған өзінің дербес деректерін, банк құпиясын құрайтын мәліметтерді, өзге де құпия мәліметтерді кез келген үшінші тұлғаларға жария ету.</w:t>
      </w:r>
    </w:p>
    <w:p w14:paraId="681D52B5"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8.6. Клиент Банктің талабы бойынша Клиенттің Жалпы талаптарды бұзуына байланысты туындаған залалдарды толық көлемде және хабарламада Банк көрсеткен мерзім ішінде өтеуге міндеттенеді.</w:t>
      </w:r>
    </w:p>
    <w:p w14:paraId="47FACFF5" w14:textId="77777777" w:rsidR="00815110" w:rsidRPr="00477182" w:rsidRDefault="00815110" w:rsidP="00815110">
      <w:pPr>
        <w:spacing w:after="0" w:line="240" w:lineRule="auto"/>
        <w:jc w:val="both"/>
        <w:rPr>
          <w:rFonts w:ascii="Times New Roman" w:eastAsia="Times New Roman" w:hAnsi="Times New Roman"/>
          <w:sz w:val="20"/>
          <w:szCs w:val="20"/>
          <w:lang w:eastAsia="ru-RU"/>
        </w:rPr>
      </w:pPr>
    </w:p>
    <w:p w14:paraId="7C08BA8C" w14:textId="77777777" w:rsidR="00815110" w:rsidRDefault="00815110" w:rsidP="00815110">
      <w:pPr>
        <w:tabs>
          <w:tab w:val="left" w:pos="-851"/>
          <w:tab w:val="left" w:pos="567"/>
        </w:tabs>
        <w:autoSpaceDE w:val="0"/>
        <w:autoSpaceDN w:val="0"/>
        <w:spacing w:after="0" w:line="240" w:lineRule="auto"/>
        <w:contextualSpacing/>
        <w:jc w:val="both"/>
        <w:rPr>
          <w:rFonts w:ascii="Times New Roman" w:eastAsia="Times New Roman" w:hAnsi="Times New Roman"/>
          <w:b/>
          <w:sz w:val="20"/>
          <w:szCs w:val="20"/>
        </w:rPr>
      </w:pPr>
      <w:r>
        <w:rPr>
          <w:rFonts w:ascii="Times New Roman" w:hAnsi="Times New Roman"/>
          <w:b/>
          <w:sz w:val="20"/>
        </w:rPr>
        <w:t xml:space="preserve">9. ЕҢСЕРІЛМЕЙТІН КҮШ ЖАҒДАЙЛАРЫ </w:t>
      </w:r>
    </w:p>
    <w:p w14:paraId="75E9972D"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9.1. Тараптар, егер мұндай бұзушылық еңсерілмейтін күш жағдайларының басталуының салдары болып табылса, Жалпы талаптар бойынша өз міндеттемелерін орындамағаны/тиісінше орындамағаны үшін жауапкершіліктен босатылады. Тараптың еңсерілмейтін күш жағдайларына мыналарды қоса алғанда, бірақ олармен шектелмей: дүлей зілзалалар, әлеуметтік катаклизмдер, карантин енгізу, міндеттемелердің тиісінше орындалуына тікелей кедергі келтіретін тыйымдар/шектеулер, бағдарламалық қамтамасыз етудің істен шығуы, электр энергиясының өшуі, байланыс желілерінің зақымдануы және Тараптардың еркіне тәуелді емес басқа да мән-жайлар жатады.</w:t>
      </w:r>
    </w:p>
    <w:p w14:paraId="1D597F2D"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9.2. Міндеттемелерді орындау мүмкін болмай жатқан Тарап еңсерілмейтін күш жағдайлары басталған сәттен бастап 5 жұмыс күні ішінде осындай жағдайлардың туындауының басталуына және ықтимал аяқталу мерзімдеріне қатысты екінші Тарапқа хабарлауға тиіс. </w:t>
      </w:r>
    </w:p>
    <w:p w14:paraId="0D70B57F"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9.3. Жалпыға мәлім сипаттағы еңсерілмейтін күш жағдайлары қосымша дәлелдер немесе хабарламалар беруді талап етпейді. Еңсерілмейтін күштің барлық өзге жағдайларына қатысты дәлелдемелерді мүдделі Тарап ұсынады. </w:t>
      </w:r>
    </w:p>
    <w:p w14:paraId="37EF7BF0"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9.4. Егер еңсерілмейтін күш жағдайлары олар басталғаннан кейін күнтізбелік 30 күннен артық жалғасатын жағдайда, Тараптар өзара келісім бойынша Жалпы талаптардың қолданылуын тоқтатуға құқылы, бұл ретте мүдделі Тарап бұл туралы екінші Тарапты тоқтату күніне дейін күнтізбелік 14 күннен кешіктірмей жазбаша хабардар етеді. </w:t>
      </w:r>
    </w:p>
    <w:p w14:paraId="797285DE" w14:textId="77777777" w:rsidR="00815110" w:rsidRPr="00477182" w:rsidRDefault="00815110" w:rsidP="00815110">
      <w:pPr>
        <w:tabs>
          <w:tab w:val="left" w:pos="567"/>
        </w:tabs>
        <w:spacing w:after="0" w:line="240" w:lineRule="auto"/>
        <w:jc w:val="both"/>
        <w:rPr>
          <w:rFonts w:ascii="Times New Roman" w:eastAsia="Times New Roman" w:hAnsi="Times New Roman"/>
          <w:sz w:val="20"/>
          <w:szCs w:val="20"/>
        </w:rPr>
      </w:pPr>
    </w:p>
    <w:p w14:paraId="39869421" w14:textId="77777777" w:rsidR="00815110" w:rsidRDefault="00815110" w:rsidP="00815110">
      <w:pPr>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10.  ӨЗГЕ ТАЛАПТАР</w:t>
      </w:r>
    </w:p>
    <w:p w14:paraId="7AED80D7"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10.1. </w:t>
      </w:r>
      <w:r>
        <w:rPr>
          <w:rFonts w:ascii="Times New Roman" w:hAnsi="Times New Roman"/>
          <w:sz w:val="20"/>
        </w:rPr>
        <w:t>Жалпы талаптарды жасасу және орындау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0474A38E"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10.2. Клиенттің Жалпы талаптарға қосылу орны деп танылады: </w:t>
      </w:r>
    </w:p>
    <w:p w14:paraId="09B34459"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өтініш қағаз тасымалдағышта берілген жағдайда Банктің немесе Банк филиалының орналасқан жері; </w:t>
      </w:r>
    </w:p>
    <w:p w14:paraId="3D51C1EE" w14:textId="77777777" w:rsidR="00815110" w:rsidRDefault="00815110" w:rsidP="00815110">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Қашықтан қол жеткізу жүйесі арқылы өтініш берілген жағдайда Банктің орналасқан жері.</w:t>
      </w:r>
    </w:p>
    <w:p w14:paraId="048998C3"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10.3.</w:t>
      </w:r>
      <w:r>
        <w:rPr>
          <w:rFonts w:ascii="Times New Roman" w:hAnsi="Times New Roman"/>
          <w:color w:val="000000"/>
          <w:sz w:val="20"/>
        </w:rPr>
        <w:t xml:space="preserve"> </w:t>
      </w:r>
      <w:r>
        <w:rPr>
          <w:rFonts w:ascii="Times New Roman" w:hAnsi="Times New Roman"/>
          <w:sz w:val="20"/>
        </w:rPr>
        <w:t xml:space="preserve">Тараптар арасындағы барлық даулар 30 күн ішінде келіссөздер арқылы шешіледі. </w:t>
      </w:r>
      <w:r>
        <w:rPr>
          <w:rFonts w:ascii="Times New Roman" w:hAnsi="Times New Roman"/>
          <w:color w:val="000000"/>
          <w:sz w:val="20"/>
        </w:rPr>
        <w:t xml:space="preserve">Дауларды келіссөздер арқылы шешу мүмкін болмаған жағдайда, дау Банктің қарауына қарай Банктің филиалының тіркелген және/немесе орналасқан жері бойынша сотта қаралады. </w:t>
      </w:r>
    </w:p>
    <w:p w14:paraId="2DB62764"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10.4. Жалпы талаптардың кез келген ережесі заңсыз, жарамсыз немесе сот қорғауында болмаған жағдайда, бұл Жалпы талаптардың қалған ережелерінің жарамдылығына әсер етпейді.</w:t>
      </w:r>
    </w:p>
    <w:p w14:paraId="4011E3CC" w14:textId="77777777" w:rsidR="00815110" w:rsidRDefault="00815110" w:rsidP="00815110">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10.5. Тараптың Жалпы талаптар бойынша оның кез келген құқығын орындамауы немесе уақтылы пайдаланбауы мұндай құқықтан бас тарту ретінде бағаланбауға, сондай-ақ мұндай Тараптың өзге де құқықтарын жүзеге асыруына ықпал етпеуге тиіс.</w:t>
      </w:r>
    </w:p>
    <w:p w14:paraId="095CD2FE" w14:textId="77777777" w:rsidR="00815110" w:rsidRDefault="00815110" w:rsidP="00815110">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10.6. Жалпы талаптар қазақ, ағылшын және орыс тілдерінде жасалған. Әр түрлі тілдерде қайшылықтар болған жағдайда Тараптар орыс тіліндегі Жалпы талаптардың мәтінін басшылыққа алады.</w:t>
      </w:r>
    </w:p>
    <w:p w14:paraId="4917117F" w14:textId="77777777" w:rsidR="00815110" w:rsidRPr="00477182" w:rsidRDefault="00815110" w:rsidP="00815110">
      <w:pPr>
        <w:tabs>
          <w:tab w:val="left" w:pos="-851"/>
          <w:tab w:val="num" w:pos="720"/>
        </w:tabs>
        <w:autoSpaceDE w:val="0"/>
        <w:autoSpaceDN w:val="0"/>
        <w:spacing w:after="0" w:line="240" w:lineRule="auto"/>
        <w:jc w:val="both"/>
        <w:rPr>
          <w:rFonts w:ascii="Times New Roman" w:eastAsia="Times New Roman" w:hAnsi="Times New Roman"/>
          <w:b/>
          <w:bCs/>
          <w:caps/>
          <w:sz w:val="20"/>
          <w:szCs w:val="20"/>
          <w:lang w:eastAsia="ru-RU"/>
        </w:rPr>
      </w:pPr>
    </w:p>
    <w:p w14:paraId="150709F5" w14:textId="77777777" w:rsidR="00815110" w:rsidRDefault="00815110" w:rsidP="00815110">
      <w:pPr>
        <w:tabs>
          <w:tab w:val="left" w:pos="-851"/>
          <w:tab w:val="num" w:pos="720"/>
        </w:tabs>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 xml:space="preserve">11. Қолданылу мерзімі </w:t>
      </w:r>
    </w:p>
    <w:p w14:paraId="4A15C728"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11.1. Жалпы талаптар мерзімді шектемей - Тараптар тоқтатқанға дейін немесе Жалпы талаптарда айқындалған жағдайларда және негіздер бойынша тоқтатылғанға дейін қолданылады. </w:t>
      </w:r>
    </w:p>
    <w:p w14:paraId="40862A7D"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11.2. Тараптар Жалпы талаптардың қолданылуы Жалпы талаптар шеңберінде ашылған соңғы банктік шот/АМШ жабылған сәтте тоқтатылатынын мойындайды. Бұрын Банкке төленген комиссиялар қайтарылмайды және Банк алдындағы берешекті өтеу есебіне есепке алынбайды. </w:t>
      </w:r>
    </w:p>
    <w:p w14:paraId="7618D8E5"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11.3. Клиент Жалпы талаптарда/өтініште көзделген мерзімдерде Банк белгілеген нысан бойынша өтініш беру арқылы Банкті хабардар ете отырып, жалпы немесе жекелеген қызмет/өнім бөлігінде Жалпы талаптардың қолданылуын тоқтатуға құқылы. </w:t>
      </w:r>
    </w:p>
    <w:p w14:paraId="3245C114"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Бұл ретте: егер 4) тармақтың d) және/немесе е) тармақшаларының талаптары сақталмаса, берешек қалдығы толық көлемде кешірілуге жатады; </w:t>
      </w:r>
    </w:p>
    <w:p w14:paraId="390CE7B8" w14:textId="4B5D5578"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Банк қызмет көрсетуді тоқтатуға, атап айтқанда - Төлем </w:t>
      </w:r>
      <w:r w:rsidR="00477182">
        <w:rPr>
          <w:rFonts w:ascii="Times New Roman" w:hAnsi="Times New Roman"/>
          <w:sz w:val="20"/>
        </w:rPr>
        <w:t>карта</w:t>
      </w:r>
      <w:r>
        <w:rPr>
          <w:rFonts w:ascii="Times New Roman" w:hAnsi="Times New Roman"/>
          <w:sz w:val="20"/>
        </w:rPr>
        <w:t xml:space="preserve">ларын бұғаттауға; Қашықтан қол жеткізу жүйелеріне кіруді бұғаттауға; Клиенттің/үшінші тұлғалардың нұсқауларын қабылдауды тоқтатуға, Клиенттің банктік шоттарына ақшаны жөнелтушінің атына қайтарып беруден бас тартуға құқылы; </w:t>
      </w:r>
    </w:p>
    <w:p w14:paraId="3F225450"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Клиенттің міндеттемелері алынған қызметтер үшін Банкпен толық есеп айырысқаннан және Банк алдында берешегі болмағаннан кейін ғана тоқтатылады. Банк алдында берешек болған кезде Жалпы талаптар Клиент өз міндеттемелерін толық орындағанға дейін тиісті бөлігінде қолданылады. </w:t>
      </w:r>
    </w:p>
    <w:p w14:paraId="23094C11"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11.4. Банк, егер өзге мерзім Жалпы талаптарда/өтініште көзделмесе (хабарлау тәсілін Банк дербес айқындайды), Клиентті күнтізбелік 5 күннен кешіктірмей хабардар ете отырып, Клиентке себептерін түсіндірместен кез келген сәтте тұтастай немесе жекелеген қызмет бөлігінде Жалпы талаптарды орындаудан біржақты тәртіппен бас тартуға құқылы. Жалпы талаптар Банк пен Клиент хабарлама жіберілген күнге дейін қабылданған өз міндеттемелерін орындағаннан кейін қолданысын тоқтатады. Банк алдында берешек болған кезде Жалпы талаптар Клиент өз міндеттемелерін толық орындағанға дейін тиісті бөлігінде қолданылады. </w:t>
      </w:r>
    </w:p>
    <w:p w14:paraId="36B7FB32"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11.5. Банк Жалпы талаптардың 11.4-тармағында көрсетілген мерзімді сақтамай,  Клиент ҚР заңнамасын және/немесе Жалпы талаптарды бұзған, Клиентті қылмыстық/халықаралық қудалаған, Санкциялар қолданған жағдайда, егер Банкте Клиент Клиент/Банк үшін кез келген теріс салдарға әкеп соғуы мүмкін қызметті жүзеге асырады деген күдік болса (және Банк өзінің күдігін негіздемеуі және дәлелдемеуі тиіс), Жалпы талаптарды орындаудан біржақты соттан тыс тәртіппен бас тартуға құқылы. Көрсетілген жағдайларда Клиенттің Банк алдындағы барлық міндеттемелері дереу орындалуға тиіс. Бұл ретте Банк Клиенттің нұсқауларын орындауды кешіктіруден немесе тоқтата тұрудан келтірілген залалдары үшін жауап бермейді. Жалпы талаптарды орындаудан бас тарту туралы хабарлама Банктің қалауы бойынша жіберіледі.</w:t>
      </w:r>
    </w:p>
    <w:p w14:paraId="4B2C90E5"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11.6. Банк шотын жапқан кезде Банк Клиенттің қалған ақшасын қолма-қол ақшамен қайтарады не оны Клиенттің нұсқауларына сәйкес басқа банктің банк шотына аударады. Банк ақша қалдығын Клиенттің Банкте ашылған басқа банктік шотына аударуға құқылы. Шетел валютасында ақша қалдығы болған кезде Банк ақшаны қайтару сәтінде Банк бағамы бойынша айырбастай отырып, ақша қалдығын теңгемен қайтаруға құқылы.</w:t>
      </w:r>
    </w:p>
    <w:p w14:paraId="07BF71F8" w14:textId="77777777" w:rsidR="00815110" w:rsidRPr="00477182" w:rsidRDefault="00815110" w:rsidP="00815110">
      <w:pPr>
        <w:tabs>
          <w:tab w:val="left" w:pos="-851"/>
        </w:tabs>
        <w:autoSpaceDE w:val="0"/>
        <w:autoSpaceDN w:val="0"/>
        <w:spacing w:after="0" w:line="240" w:lineRule="auto"/>
        <w:jc w:val="both"/>
        <w:rPr>
          <w:rFonts w:ascii="Times New Roman" w:eastAsia="Times New Roman" w:hAnsi="Times New Roman"/>
          <w:sz w:val="20"/>
          <w:szCs w:val="20"/>
          <w:lang w:eastAsia="ru-RU"/>
        </w:rPr>
      </w:pPr>
    </w:p>
    <w:p w14:paraId="5683E33A" w14:textId="77777777" w:rsidR="00815110" w:rsidRDefault="00815110" w:rsidP="00815110">
      <w:pPr>
        <w:suppressAutoHyphens/>
        <w:autoSpaceDE w:val="0"/>
        <w:autoSpaceDN w:val="0"/>
        <w:spacing w:after="0" w:line="240" w:lineRule="auto"/>
        <w:ind w:left="4500" w:hanging="4500"/>
        <w:outlineLvl w:val="0"/>
        <w:rPr>
          <w:rFonts w:ascii="Times New Roman" w:eastAsia="Times New Roman" w:hAnsi="Times New Roman"/>
          <w:b/>
          <w:bCs/>
          <w:color w:val="000000"/>
          <w:sz w:val="20"/>
          <w:szCs w:val="20"/>
        </w:rPr>
      </w:pPr>
      <w:r>
        <w:rPr>
          <w:rFonts w:ascii="Times New Roman" w:hAnsi="Times New Roman"/>
          <w:b/>
          <w:color w:val="000000"/>
          <w:sz w:val="20"/>
        </w:rPr>
        <w:t xml:space="preserve">12. </w:t>
      </w:r>
      <w:r w:rsidRPr="00477182">
        <w:rPr>
          <w:rFonts w:ascii="Times New Roman" w:hAnsi="Times New Roman"/>
          <w:b/>
          <w:bCs/>
        </w:rPr>
        <w:t>«Bereke Bank» АҚ</w:t>
      </w:r>
      <w:r w:rsidRPr="00477182">
        <w:rPr>
          <w:rFonts w:ascii="Times New Roman" w:hAnsi="Times New Roman"/>
        </w:rPr>
        <w:t xml:space="preserve"> </w:t>
      </w:r>
      <w:r w:rsidRPr="00477182">
        <w:rPr>
          <w:rFonts w:ascii="Times New Roman" w:hAnsi="Times New Roman"/>
          <w:b/>
          <w:bCs/>
        </w:rPr>
        <w:t>(Lesha Bank LLC (Public) ЕБ)</w:t>
      </w:r>
    </w:p>
    <w:p w14:paraId="1CB10163" w14:textId="77777777" w:rsidR="00815110" w:rsidRDefault="00815110" w:rsidP="00815110">
      <w:pPr>
        <w:suppressAutoHyphens/>
        <w:autoSpaceDE w:val="0"/>
        <w:autoSpaceDN w:val="0"/>
        <w:spacing w:after="0" w:line="240" w:lineRule="auto"/>
        <w:jc w:val="both"/>
        <w:outlineLvl w:val="0"/>
        <w:rPr>
          <w:rFonts w:ascii="Times New Roman" w:eastAsia="Times New Roman" w:hAnsi="Times New Roman"/>
          <w:b/>
          <w:bCs/>
          <w:color w:val="000000"/>
          <w:sz w:val="20"/>
          <w:szCs w:val="20"/>
        </w:rPr>
      </w:pPr>
      <w:r>
        <w:rPr>
          <w:rFonts w:ascii="Times New Roman" w:hAnsi="Times New Roman"/>
          <w:sz w:val="20"/>
        </w:rPr>
        <w:t xml:space="preserve">Қазақстан Республикасы, Алматы қ., 050059, Бостандық ауданы, Әл-Фараби даңғылы, 13/1 үй. Корр.шот KZ82125KZT1001300306. код 125 Ұлттық Банктің Монетарлық операцияларды есепке алу басқармасында (ООКСП), БСК SABRKZKA, БСН 930740000137. </w:t>
      </w:r>
    </w:p>
    <w:p w14:paraId="6B1004FA" w14:textId="32AD5C1E" w:rsidR="00DC4906" w:rsidRDefault="00DC4906" w:rsidP="00457922">
      <w:pPr>
        <w:spacing w:after="0" w:line="240" w:lineRule="auto"/>
        <w:rPr>
          <w:rFonts w:ascii="Times New Roman" w:eastAsia="Times New Roman" w:hAnsi="Times New Roman"/>
          <w:b/>
          <w:bCs/>
          <w:color w:val="000000"/>
          <w:sz w:val="20"/>
          <w:szCs w:val="20"/>
        </w:rPr>
      </w:pPr>
    </w:p>
    <w:p w14:paraId="3FB3AA4A" w14:textId="6A98A5FB" w:rsidR="00DE3DC1" w:rsidRDefault="00DE3DC1" w:rsidP="00457922">
      <w:pPr>
        <w:spacing w:after="0" w:line="240" w:lineRule="auto"/>
        <w:rPr>
          <w:rFonts w:ascii="Times New Roman" w:eastAsia="Times New Roman" w:hAnsi="Times New Roman"/>
          <w:b/>
          <w:bCs/>
          <w:color w:val="000000"/>
          <w:sz w:val="20"/>
          <w:szCs w:val="20"/>
        </w:rPr>
      </w:pPr>
    </w:p>
    <w:p w14:paraId="7D248ADC" w14:textId="7DF023B6" w:rsidR="00DE3DC1" w:rsidRDefault="00DE3DC1" w:rsidP="00457922">
      <w:pPr>
        <w:spacing w:after="0" w:line="240" w:lineRule="auto"/>
        <w:rPr>
          <w:rFonts w:ascii="Times New Roman" w:eastAsia="Times New Roman" w:hAnsi="Times New Roman"/>
          <w:b/>
          <w:bCs/>
          <w:color w:val="000000"/>
          <w:sz w:val="20"/>
          <w:szCs w:val="20"/>
        </w:rPr>
      </w:pPr>
    </w:p>
    <w:p w14:paraId="0096FED2" w14:textId="3BBA81F3" w:rsidR="00DE3DC1" w:rsidRDefault="00DE3DC1" w:rsidP="00457922">
      <w:pPr>
        <w:spacing w:after="0" w:line="240" w:lineRule="auto"/>
        <w:rPr>
          <w:rFonts w:ascii="Times New Roman" w:eastAsia="Times New Roman" w:hAnsi="Times New Roman"/>
          <w:b/>
          <w:bCs/>
          <w:color w:val="000000"/>
          <w:sz w:val="20"/>
          <w:szCs w:val="20"/>
        </w:rPr>
      </w:pPr>
    </w:p>
    <w:p w14:paraId="7D1821F0" w14:textId="21DAF79D" w:rsidR="00DE3DC1" w:rsidRDefault="00DE3DC1" w:rsidP="00457922">
      <w:pPr>
        <w:spacing w:after="0" w:line="240" w:lineRule="auto"/>
        <w:rPr>
          <w:rFonts w:ascii="Times New Roman" w:eastAsia="Times New Roman" w:hAnsi="Times New Roman"/>
          <w:b/>
          <w:bCs/>
          <w:color w:val="000000"/>
          <w:sz w:val="20"/>
          <w:szCs w:val="20"/>
        </w:rPr>
      </w:pPr>
    </w:p>
    <w:p w14:paraId="685A0C96" w14:textId="61A1CC6D" w:rsidR="00DE3DC1" w:rsidRDefault="00DE3DC1" w:rsidP="00457922">
      <w:pPr>
        <w:spacing w:after="0" w:line="240" w:lineRule="auto"/>
        <w:rPr>
          <w:rFonts w:ascii="Times New Roman" w:eastAsia="Times New Roman" w:hAnsi="Times New Roman"/>
          <w:b/>
          <w:bCs/>
          <w:color w:val="000000"/>
          <w:sz w:val="20"/>
          <w:szCs w:val="20"/>
        </w:rPr>
      </w:pPr>
    </w:p>
    <w:p w14:paraId="172C6E0E" w14:textId="1E86DD9D" w:rsidR="00DE3DC1" w:rsidRDefault="00DE3DC1" w:rsidP="00457922">
      <w:pPr>
        <w:spacing w:after="0" w:line="240" w:lineRule="auto"/>
        <w:rPr>
          <w:rFonts w:ascii="Times New Roman" w:eastAsia="Times New Roman" w:hAnsi="Times New Roman"/>
          <w:b/>
          <w:bCs/>
          <w:color w:val="000000"/>
          <w:sz w:val="20"/>
          <w:szCs w:val="20"/>
        </w:rPr>
      </w:pPr>
    </w:p>
    <w:p w14:paraId="36F0914C" w14:textId="4602F277" w:rsidR="00DE3DC1" w:rsidRDefault="00DE3DC1" w:rsidP="00457922">
      <w:pPr>
        <w:spacing w:after="0" w:line="240" w:lineRule="auto"/>
        <w:rPr>
          <w:rFonts w:ascii="Times New Roman" w:eastAsia="Times New Roman" w:hAnsi="Times New Roman"/>
          <w:b/>
          <w:bCs/>
          <w:color w:val="000000"/>
          <w:sz w:val="20"/>
          <w:szCs w:val="20"/>
        </w:rPr>
      </w:pPr>
    </w:p>
    <w:p w14:paraId="7A1CA19C" w14:textId="3770CA78" w:rsidR="00DE3DC1" w:rsidRDefault="00DE3DC1" w:rsidP="00457922">
      <w:pPr>
        <w:spacing w:after="0" w:line="240" w:lineRule="auto"/>
        <w:rPr>
          <w:rFonts w:ascii="Times New Roman" w:eastAsia="Times New Roman" w:hAnsi="Times New Roman"/>
          <w:b/>
          <w:bCs/>
          <w:color w:val="000000"/>
          <w:sz w:val="20"/>
          <w:szCs w:val="20"/>
        </w:rPr>
      </w:pPr>
    </w:p>
    <w:p w14:paraId="7D142D8A" w14:textId="0A240012" w:rsidR="00DE3DC1" w:rsidRDefault="00DE3DC1" w:rsidP="00457922">
      <w:pPr>
        <w:spacing w:after="0" w:line="240" w:lineRule="auto"/>
        <w:rPr>
          <w:rFonts w:ascii="Times New Roman" w:eastAsia="Times New Roman" w:hAnsi="Times New Roman"/>
          <w:b/>
          <w:bCs/>
          <w:color w:val="000000"/>
          <w:sz w:val="20"/>
          <w:szCs w:val="20"/>
        </w:rPr>
      </w:pPr>
    </w:p>
    <w:p w14:paraId="22236C9C" w14:textId="440A6DBF" w:rsidR="00DE3DC1" w:rsidRDefault="00DE3DC1" w:rsidP="00457922">
      <w:pPr>
        <w:spacing w:after="0" w:line="240" w:lineRule="auto"/>
        <w:rPr>
          <w:rFonts w:ascii="Times New Roman" w:eastAsia="Times New Roman" w:hAnsi="Times New Roman"/>
          <w:b/>
          <w:bCs/>
          <w:color w:val="000000"/>
          <w:sz w:val="20"/>
          <w:szCs w:val="20"/>
        </w:rPr>
      </w:pPr>
    </w:p>
    <w:p w14:paraId="5F210064" w14:textId="1018EB86" w:rsidR="00DE3DC1" w:rsidRDefault="00DE3DC1" w:rsidP="00457922">
      <w:pPr>
        <w:spacing w:after="0" w:line="240" w:lineRule="auto"/>
        <w:rPr>
          <w:rFonts w:ascii="Times New Roman" w:eastAsia="Times New Roman" w:hAnsi="Times New Roman"/>
          <w:b/>
          <w:bCs/>
          <w:color w:val="000000"/>
          <w:sz w:val="20"/>
          <w:szCs w:val="20"/>
        </w:rPr>
      </w:pPr>
    </w:p>
    <w:p w14:paraId="27103C70" w14:textId="34EB567A" w:rsidR="00DE3DC1" w:rsidRDefault="00DE3DC1" w:rsidP="00457922">
      <w:pPr>
        <w:spacing w:after="0" w:line="240" w:lineRule="auto"/>
        <w:rPr>
          <w:rFonts w:ascii="Times New Roman" w:eastAsia="Times New Roman" w:hAnsi="Times New Roman"/>
          <w:b/>
          <w:bCs/>
          <w:color w:val="000000"/>
          <w:sz w:val="20"/>
          <w:szCs w:val="20"/>
        </w:rPr>
      </w:pPr>
    </w:p>
    <w:p w14:paraId="43614C3B" w14:textId="06B638F9" w:rsidR="00DE3DC1" w:rsidRDefault="00DE3DC1" w:rsidP="00457922">
      <w:pPr>
        <w:spacing w:after="0" w:line="240" w:lineRule="auto"/>
        <w:rPr>
          <w:rFonts w:ascii="Times New Roman" w:eastAsia="Times New Roman" w:hAnsi="Times New Roman"/>
          <w:b/>
          <w:bCs/>
          <w:color w:val="000000"/>
          <w:sz w:val="20"/>
          <w:szCs w:val="20"/>
        </w:rPr>
      </w:pPr>
    </w:p>
    <w:p w14:paraId="17B44B27" w14:textId="7AB3CE76" w:rsidR="00DE3DC1" w:rsidRDefault="00DE3DC1" w:rsidP="00457922">
      <w:pPr>
        <w:spacing w:after="0" w:line="240" w:lineRule="auto"/>
        <w:rPr>
          <w:rFonts w:ascii="Times New Roman" w:eastAsia="Times New Roman" w:hAnsi="Times New Roman"/>
          <w:b/>
          <w:bCs/>
          <w:color w:val="000000"/>
          <w:sz w:val="20"/>
          <w:szCs w:val="20"/>
        </w:rPr>
      </w:pPr>
    </w:p>
    <w:p w14:paraId="5F048704" w14:textId="4BBC91EC" w:rsidR="00DE3DC1" w:rsidRDefault="00DE3DC1" w:rsidP="00457922">
      <w:pPr>
        <w:spacing w:after="0" w:line="240" w:lineRule="auto"/>
        <w:rPr>
          <w:rFonts w:ascii="Times New Roman" w:eastAsia="Times New Roman" w:hAnsi="Times New Roman"/>
          <w:b/>
          <w:bCs/>
          <w:color w:val="000000"/>
          <w:sz w:val="20"/>
          <w:szCs w:val="20"/>
        </w:rPr>
      </w:pPr>
    </w:p>
    <w:p w14:paraId="1C36F309" w14:textId="0316741E" w:rsidR="00DE3DC1" w:rsidRDefault="00DE3DC1" w:rsidP="00457922">
      <w:pPr>
        <w:spacing w:after="0" w:line="240" w:lineRule="auto"/>
        <w:rPr>
          <w:rFonts w:ascii="Times New Roman" w:eastAsia="Times New Roman" w:hAnsi="Times New Roman"/>
          <w:b/>
          <w:bCs/>
          <w:color w:val="000000"/>
          <w:sz w:val="20"/>
          <w:szCs w:val="20"/>
        </w:rPr>
      </w:pPr>
    </w:p>
    <w:p w14:paraId="0F716031" w14:textId="0B84019C" w:rsidR="00DE3DC1" w:rsidRDefault="00DE3DC1" w:rsidP="00457922">
      <w:pPr>
        <w:spacing w:after="0" w:line="240" w:lineRule="auto"/>
        <w:rPr>
          <w:rFonts w:ascii="Times New Roman" w:eastAsia="Times New Roman" w:hAnsi="Times New Roman"/>
          <w:b/>
          <w:bCs/>
          <w:color w:val="000000"/>
          <w:sz w:val="20"/>
          <w:szCs w:val="20"/>
        </w:rPr>
      </w:pPr>
    </w:p>
    <w:p w14:paraId="623E84ED" w14:textId="137E6E56" w:rsidR="00DE3DC1" w:rsidRDefault="00DE3DC1" w:rsidP="00457922">
      <w:pPr>
        <w:spacing w:after="0" w:line="240" w:lineRule="auto"/>
        <w:rPr>
          <w:rFonts w:ascii="Times New Roman" w:eastAsia="Times New Roman" w:hAnsi="Times New Roman"/>
          <w:b/>
          <w:bCs/>
          <w:color w:val="000000"/>
          <w:sz w:val="20"/>
          <w:szCs w:val="20"/>
        </w:rPr>
      </w:pPr>
    </w:p>
    <w:p w14:paraId="745BA4D8" w14:textId="7ACFD6DF" w:rsidR="00DE3DC1" w:rsidRDefault="00DE3DC1" w:rsidP="00457922">
      <w:pPr>
        <w:spacing w:after="0" w:line="240" w:lineRule="auto"/>
        <w:rPr>
          <w:rFonts w:ascii="Times New Roman" w:eastAsia="Times New Roman" w:hAnsi="Times New Roman"/>
          <w:b/>
          <w:bCs/>
          <w:color w:val="000000"/>
          <w:sz w:val="20"/>
          <w:szCs w:val="20"/>
        </w:rPr>
      </w:pPr>
    </w:p>
    <w:p w14:paraId="12731224" w14:textId="638B9C8F" w:rsidR="00DE3DC1" w:rsidRDefault="00DE3DC1" w:rsidP="00457922">
      <w:pPr>
        <w:spacing w:after="0" w:line="240" w:lineRule="auto"/>
        <w:rPr>
          <w:rFonts w:ascii="Times New Roman" w:eastAsia="Times New Roman" w:hAnsi="Times New Roman"/>
          <w:b/>
          <w:bCs/>
          <w:color w:val="000000"/>
          <w:sz w:val="20"/>
          <w:szCs w:val="20"/>
        </w:rPr>
      </w:pPr>
    </w:p>
    <w:p w14:paraId="7E01FD9A" w14:textId="2D6AED1D" w:rsidR="00DE3DC1" w:rsidRDefault="00DE3DC1" w:rsidP="00457922">
      <w:pPr>
        <w:spacing w:after="0" w:line="240" w:lineRule="auto"/>
        <w:rPr>
          <w:rFonts w:ascii="Times New Roman" w:eastAsia="Times New Roman" w:hAnsi="Times New Roman"/>
          <w:b/>
          <w:bCs/>
          <w:color w:val="000000"/>
          <w:sz w:val="20"/>
          <w:szCs w:val="20"/>
        </w:rPr>
      </w:pPr>
    </w:p>
    <w:p w14:paraId="7A174839" w14:textId="6A3AB8FA" w:rsidR="00DE3DC1" w:rsidRDefault="00DE3DC1" w:rsidP="00457922">
      <w:pPr>
        <w:spacing w:after="0" w:line="240" w:lineRule="auto"/>
        <w:rPr>
          <w:rFonts w:ascii="Times New Roman" w:eastAsia="Times New Roman" w:hAnsi="Times New Roman"/>
          <w:b/>
          <w:bCs/>
          <w:color w:val="000000"/>
          <w:sz w:val="20"/>
          <w:szCs w:val="20"/>
        </w:rPr>
      </w:pPr>
    </w:p>
    <w:p w14:paraId="69D73BD7" w14:textId="011F8BF7" w:rsidR="00DE3DC1" w:rsidRDefault="00DE3DC1" w:rsidP="00457922">
      <w:pPr>
        <w:spacing w:after="0" w:line="240" w:lineRule="auto"/>
        <w:rPr>
          <w:rFonts w:ascii="Times New Roman" w:eastAsia="Times New Roman" w:hAnsi="Times New Roman"/>
          <w:b/>
          <w:bCs/>
          <w:color w:val="000000"/>
          <w:sz w:val="20"/>
          <w:szCs w:val="20"/>
        </w:rPr>
      </w:pPr>
    </w:p>
    <w:p w14:paraId="32492293" w14:textId="3AC042D0" w:rsidR="00DE3DC1" w:rsidRDefault="00DE3DC1" w:rsidP="00457922">
      <w:pPr>
        <w:spacing w:after="0" w:line="240" w:lineRule="auto"/>
        <w:rPr>
          <w:rFonts w:ascii="Times New Roman" w:eastAsia="Times New Roman" w:hAnsi="Times New Roman"/>
          <w:b/>
          <w:bCs/>
          <w:color w:val="000000"/>
          <w:sz w:val="20"/>
          <w:szCs w:val="20"/>
        </w:rPr>
      </w:pPr>
    </w:p>
    <w:p w14:paraId="7CCFE9A2" w14:textId="4F42D9B2" w:rsidR="00DE3DC1" w:rsidRDefault="00DE3DC1" w:rsidP="00457922">
      <w:pPr>
        <w:spacing w:after="0" w:line="240" w:lineRule="auto"/>
        <w:rPr>
          <w:rFonts w:ascii="Times New Roman" w:eastAsia="Times New Roman" w:hAnsi="Times New Roman"/>
          <w:b/>
          <w:bCs/>
          <w:color w:val="000000"/>
          <w:sz w:val="20"/>
          <w:szCs w:val="20"/>
        </w:rPr>
      </w:pPr>
    </w:p>
    <w:p w14:paraId="52A66697" w14:textId="54BAA265" w:rsidR="00DE3DC1" w:rsidRDefault="00DE3DC1" w:rsidP="00457922">
      <w:pPr>
        <w:spacing w:after="0" w:line="240" w:lineRule="auto"/>
        <w:rPr>
          <w:rFonts w:ascii="Times New Roman" w:eastAsia="Times New Roman" w:hAnsi="Times New Roman"/>
          <w:b/>
          <w:bCs/>
          <w:color w:val="000000"/>
          <w:sz w:val="20"/>
          <w:szCs w:val="20"/>
        </w:rPr>
      </w:pPr>
    </w:p>
    <w:p w14:paraId="16F4D9FB" w14:textId="4A5B2B21" w:rsidR="00DE3DC1" w:rsidRDefault="00DE3DC1" w:rsidP="00457922">
      <w:pPr>
        <w:spacing w:after="0" w:line="240" w:lineRule="auto"/>
        <w:rPr>
          <w:rFonts w:ascii="Times New Roman" w:eastAsia="Times New Roman" w:hAnsi="Times New Roman"/>
          <w:b/>
          <w:bCs/>
          <w:color w:val="000000"/>
          <w:sz w:val="20"/>
          <w:szCs w:val="20"/>
        </w:rPr>
      </w:pPr>
    </w:p>
    <w:p w14:paraId="26926CA1" w14:textId="5A5E1595" w:rsidR="00DE3DC1" w:rsidRDefault="00DE3DC1" w:rsidP="00457922">
      <w:pPr>
        <w:spacing w:after="0" w:line="240" w:lineRule="auto"/>
        <w:rPr>
          <w:rFonts w:ascii="Times New Roman" w:eastAsia="Times New Roman" w:hAnsi="Times New Roman"/>
          <w:b/>
          <w:bCs/>
          <w:color w:val="000000"/>
          <w:sz w:val="20"/>
          <w:szCs w:val="20"/>
        </w:rPr>
      </w:pPr>
    </w:p>
    <w:p w14:paraId="666EDEB3" w14:textId="4662769B" w:rsidR="00DE3DC1" w:rsidRDefault="00DE3DC1" w:rsidP="00457922">
      <w:pPr>
        <w:spacing w:after="0" w:line="240" w:lineRule="auto"/>
        <w:rPr>
          <w:rFonts w:ascii="Times New Roman" w:eastAsia="Times New Roman" w:hAnsi="Times New Roman"/>
          <w:b/>
          <w:bCs/>
          <w:color w:val="000000"/>
          <w:sz w:val="20"/>
          <w:szCs w:val="20"/>
        </w:rPr>
      </w:pPr>
    </w:p>
    <w:p w14:paraId="4A6D02A2" w14:textId="530AD106" w:rsidR="00DE3DC1" w:rsidRDefault="00DE3DC1" w:rsidP="00457922">
      <w:pPr>
        <w:spacing w:after="0" w:line="240" w:lineRule="auto"/>
        <w:rPr>
          <w:rFonts w:ascii="Times New Roman" w:eastAsia="Times New Roman" w:hAnsi="Times New Roman"/>
          <w:b/>
          <w:bCs/>
          <w:color w:val="000000"/>
          <w:sz w:val="20"/>
          <w:szCs w:val="20"/>
        </w:rPr>
      </w:pPr>
    </w:p>
    <w:p w14:paraId="6101BAA7" w14:textId="1A6292F4" w:rsidR="00DE3DC1" w:rsidRDefault="00DE3DC1" w:rsidP="00457922">
      <w:pPr>
        <w:spacing w:after="0" w:line="240" w:lineRule="auto"/>
        <w:rPr>
          <w:rFonts w:ascii="Times New Roman" w:eastAsia="Times New Roman" w:hAnsi="Times New Roman"/>
          <w:b/>
          <w:bCs/>
          <w:color w:val="000000"/>
          <w:sz w:val="20"/>
          <w:szCs w:val="20"/>
        </w:rPr>
      </w:pPr>
    </w:p>
    <w:p w14:paraId="52AC5EE6" w14:textId="39C1899A" w:rsidR="00DE3DC1" w:rsidRDefault="00DE3DC1" w:rsidP="00457922">
      <w:pPr>
        <w:spacing w:after="0" w:line="240" w:lineRule="auto"/>
        <w:rPr>
          <w:rFonts w:ascii="Times New Roman" w:eastAsia="Times New Roman" w:hAnsi="Times New Roman"/>
          <w:b/>
          <w:bCs/>
          <w:color w:val="000000"/>
          <w:sz w:val="20"/>
          <w:szCs w:val="20"/>
        </w:rPr>
      </w:pPr>
    </w:p>
    <w:p w14:paraId="50C8AFF0" w14:textId="3E125F9B" w:rsidR="00DE3DC1" w:rsidRDefault="00DE3DC1" w:rsidP="00457922">
      <w:pPr>
        <w:spacing w:after="0" w:line="240" w:lineRule="auto"/>
        <w:rPr>
          <w:rFonts w:ascii="Times New Roman" w:eastAsia="Times New Roman" w:hAnsi="Times New Roman"/>
          <w:b/>
          <w:bCs/>
          <w:color w:val="000000"/>
          <w:sz w:val="20"/>
          <w:szCs w:val="20"/>
        </w:rPr>
      </w:pPr>
    </w:p>
    <w:p w14:paraId="61EA99D8" w14:textId="001CD9D3" w:rsidR="00DE3DC1" w:rsidRDefault="00DE3DC1" w:rsidP="00457922">
      <w:pPr>
        <w:spacing w:after="0" w:line="240" w:lineRule="auto"/>
        <w:rPr>
          <w:rFonts w:ascii="Times New Roman" w:eastAsia="Times New Roman" w:hAnsi="Times New Roman"/>
          <w:b/>
          <w:bCs/>
          <w:color w:val="000000"/>
          <w:sz w:val="20"/>
          <w:szCs w:val="20"/>
        </w:rPr>
      </w:pPr>
    </w:p>
    <w:p w14:paraId="6DDD2BC5" w14:textId="58E526A4" w:rsidR="00DE3DC1" w:rsidRDefault="00DE3DC1" w:rsidP="00457922">
      <w:pPr>
        <w:spacing w:after="0" w:line="240" w:lineRule="auto"/>
        <w:rPr>
          <w:rFonts w:ascii="Times New Roman" w:eastAsia="Times New Roman" w:hAnsi="Times New Roman"/>
          <w:b/>
          <w:bCs/>
          <w:color w:val="000000"/>
          <w:sz w:val="20"/>
          <w:szCs w:val="20"/>
        </w:rPr>
      </w:pPr>
    </w:p>
    <w:p w14:paraId="6A085664" w14:textId="5CE71AFC" w:rsidR="00DE3DC1" w:rsidRDefault="00DE3DC1" w:rsidP="00457922">
      <w:pPr>
        <w:spacing w:after="0" w:line="240" w:lineRule="auto"/>
        <w:rPr>
          <w:rFonts w:ascii="Times New Roman" w:eastAsia="Times New Roman" w:hAnsi="Times New Roman"/>
          <w:b/>
          <w:bCs/>
          <w:color w:val="000000"/>
          <w:sz w:val="20"/>
          <w:szCs w:val="20"/>
        </w:rPr>
      </w:pPr>
    </w:p>
    <w:p w14:paraId="29031B87" w14:textId="7743C5AF" w:rsidR="00DE3DC1" w:rsidRDefault="00DE3DC1" w:rsidP="00457922">
      <w:pPr>
        <w:spacing w:after="0" w:line="240" w:lineRule="auto"/>
        <w:rPr>
          <w:rFonts w:ascii="Times New Roman" w:eastAsia="Times New Roman" w:hAnsi="Times New Roman"/>
          <w:b/>
          <w:bCs/>
          <w:color w:val="000000"/>
          <w:sz w:val="20"/>
          <w:szCs w:val="20"/>
        </w:rPr>
      </w:pPr>
    </w:p>
    <w:p w14:paraId="7E03BAE3" w14:textId="7025A174" w:rsidR="00DE3DC1" w:rsidRDefault="00DE3DC1" w:rsidP="00457922">
      <w:pPr>
        <w:spacing w:after="0" w:line="240" w:lineRule="auto"/>
        <w:rPr>
          <w:rFonts w:ascii="Times New Roman" w:eastAsia="Times New Roman" w:hAnsi="Times New Roman"/>
          <w:b/>
          <w:bCs/>
          <w:color w:val="000000"/>
          <w:sz w:val="20"/>
          <w:szCs w:val="20"/>
        </w:rPr>
      </w:pPr>
    </w:p>
    <w:p w14:paraId="6EAFDD3E" w14:textId="6BC78856" w:rsidR="00DE3DC1" w:rsidRDefault="00DE3DC1" w:rsidP="00457922">
      <w:pPr>
        <w:spacing w:after="0" w:line="240" w:lineRule="auto"/>
        <w:rPr>
          <w:rFonts w:ascii="Times New Roman" w:eastAsia="Times New Roman" w:hAnsi="Times New Roman"/>
          <w:b/>
          <w:bCs/>
          <w:color w:val="000000"/>
          <w:sz w:val="20"/>
          <w:szCs w:val="20"/>
        </w:rPr>
      </w:pPr>
    </w:p>
    <w:p w14:paraId="60C62BF9" w14:textId="2D91DC7B" w:rsidR="00DE3DC1" w:rsidRDefault="00DE3DC1" w:rsidP="00457922">
      <w:pPr>
        <w:spacing w:after="0" w:line="240" w:lineRule="auto"/>
        <w:rPr>
          <w:rFonts w:ascii="Times New Roman" w:eastAsia="Times New Roman" w:hAnsi="Times New Roman"/>
          <w:b/>
          <w:bCs/>
          <w:color w:val="000000"/>
          <w:sz w:val="20"/>
          <w:szCs w:val="20"/>
        </w:rPr>
      </w:pPr>
    </w:p>
    <w:p w14:paraId="3D7ED73E"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0EE44616"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4238ABB3"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42FCF66E"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30BB7307"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7423D17A"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28C87C61"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0F34A043"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7FE26A95"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5AED1DF4"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6AA241FA"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7C1B9F99"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441419C8"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48360C5E"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7EF22F66"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32ADEEE6"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4337064A"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61F6BB8A"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09B60EAC"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2B3461D7"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p>
    <w:p w14:paraId="1C59466A" w14:textId="35D44B6A"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ОБЩИЕ УСЛОВИЯ БАНКОВСКОГО ОБСЛУЖИВАНИЯ</w:t>
      </w:r>
    </w:p>
    <w:p w14:paraId="27EF07BB"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ФИЗИЧЕСКИХ</w:t>
      </w:r>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ru-RU" w:eastAsia="ru-RU"/>
        </w:rPr>
        <w:t>ЛИЦ</w:t>
      </w:r>
      <w:r>
        <w:rPr>
          <w:rFonts w:ascii="Times New Roman" w:eastAsia="Times New Roman" w:hAnsi="Times New Roman"/>
          <w:b/>
          <w:sz w:val="24"/>
          <w:szCs w:val="24"/>
          <w:lang w:eastAsia="ru-RU"/>
        </w:rPr>
        <w:t xml:space="preserve"> </w:t>
      </w:r>
    </w:p>
    <w:p w14:paraId="180865C1"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15346845"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1690D9AA"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4DFB03E2"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31D0C6A0"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3160B394"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65D60B3B"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5F79C7CC"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5DF2D67E"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481B8381"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6290BCA2"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65A18BB5"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01799E70"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31BFCF95"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268B5701"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4A959878"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68070048"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6FA2B3A7"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4FD30447"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6D58064F"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64F701D4"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730E090A"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7C7DBB77"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7E8DC7BA"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20342262"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0B17CE2A"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2B4CDC74"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3EB214A6"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50CEFB39"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2F888829" w14:textId="77777777" w:rsidR="00DE3DC1" w:rsidRDefault="00DE3DC1" w:rsidP="00DE3DC1">
      <w:pPr>
        <w:widowControl w:val="0"/>
        <w:tabs>
          <w:tab w:val="left" w:pos="-851"/>
        </w:tabs>
        <w:spacing w:after="0" w:line="240" w:lineRule="auto"/>
        <w:jc w:val="both"/>
        <w:rPr>
          <w:rFonts w:ascii="Times New Roman" w:eastAsia="Times New Roman" w:hAnsi="Times New Roman"/>
          <w:b/>
          <w:sz w:val="24"/>
          <w:szCs w:val="24"/>
          <w:lang w:eastAsia="ru-RU"/>
        </w:rPr>
      </w:pPr>
    </w:p>
    <w:p w14:paraId="23DC4731" w14:textId="77777777" w:rsid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г. Алматы</w:t>
      </w:r>
    </w:p>
    <w:p w14:paraId="54A3E26A" w14:textId="77777777" w:rsidR="00DE3DC1" w:rsidRDefault="00DE3DC1" w:rsidP="00DE3DC1">
      <w:pPr>
        <w:widowControl w:val="0"/>
        <w:tabs>
          <w:tab w:val="left" w:pos="-851"/>
        </w:tabs>
        <w:spacing w:after="0" w:line="240" w:lineRule="auto"/>
        <w:rPr>
          <w:rFonts w:ascii="Times New Roman" w:eastAsia="Times New Roman" w:hAnsi="Times New Roman"/>
          <w:b/>
          <w:sz w:val="20"/>
          <w:szCs w:val="20"/>
          <w:lang w:val="ru-RU" w:eastAsia="ru-RU"/>
        </w:rPr>
      </w:pPr>
    </w:p>
    <w:p w14:paraId="2E31DE84" w14:textId="77777777" w:rsidR="00DE3DC1" w:rsidRDefault="00DE3DC1" w:rsidP="00DE3DC1">
      <w:pPr>
        <w:widowControl w:val="0"/>
        <w:tabs>
          <w:tab w:val="left" w:pos="-851"/>
        </w:tabs>
        <w:spacing w:after="0" w:line="240" w:lineRule="auto"/>
        <w:rPr>
          <w:rFonts w:ascii="Times New Roman" w:eastAsia="Times New Roman" w:hAnsi="Times New Roman"/>
          <w:b/>
          <w:sz w:val="20"/>
          <w:szCs w:val="20"/>
          <w:lang w:val="ru-RU" w:eastAsia="ru-RU"/>
        </w:rPr>
      </w:pPr>
    </w:p>
    <w:p w14:paraId="4A3237E8" w14:textId="77777777" w:rsidR="00DE3DC1" w:rsidRDefault="00DE3DC1" w:rsidP="00DE3DC1">
      <w:pPr>
        <w:widowControl w:val="0"/>
        <w:tabs>
          <w:tab w:val="left" w:pos="-851"/>
        </w:tabs>
        <w:spacing w:after="0" w:line="240" w:lineRule="auto"/>
        <w:rPr>
          <w:rFonts w:ascii="Times New Roman" w:eastAsia="Times New Roman" w:hAnsi="Times New Roman"/>
          <w:b/>
          <w:sz w:val="24"/>
          <w:szCs w:val="24"/>
          <w:lang w:val="ru-RU" w:eastAsia="ru-RU"/>
        </w:rPr>
      </w:pPr>
      <w:r>
        <w:rPr>
          <w:rFonts w:ascii="Times New Roman" w:eastAsia="Times New Roman" w:hAnsi="Times New Roman"/>
          <w:b/>
          <w:sz w:val="20"/>
          <w:szCs w:val="20"/>
          <w:lang w:val="ru-RU" w:eastAsia="ru-RU"/>
        </w:rPr>
        <w:t xml:space="preserve">ОБЩИЕ </w:t>
      </w:r>
      <w:r>
        <w:rPr>
          <w:rFonts w:ascii="Times New Roman" w:eastAsia="Times New Roman" w:hAnsi="Times New Roman"/>
          <w:b/>
          <w:bCs/>
          <w:sz w:val="20"/>
          <w:szCs w:val="20"/>
          <w:lang w:val="ru-RU" w:eastAsia="ru-RU"/>
        </w:rPr>
        <w:t xml:space="preserve">УСЛОВИЯ БАНКОВСКОГО ОБСЛУЖИВАНИЯ ФИЗИЧЕСКИХ ЛИЦ </w:t>
      </w:r>
    </w:p>
    <w:p w14:paraId="0397A3D7" w14:textId="77777777" w:rsidR="00DE3DC1" w:rsidRDefault="00DE3DC1" w:rsidP="004C1C65">
      <w:pPr>
        <w:widowControl w:val="0"/>
        <w:numPr>
          <w:ilvl w:val="0"/>
          <w:numId w:val="20"/>
        </w:numPr>
        <w:tabs>
          <w:tab w:val="left" w:pos="-851"/>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Общие условия банковского обслуживания физических лиц (Общие условия) определяют условия и порядок предоставления АО «</w:t>
      </w:r>
      <w:r>
        <w:rPr>
          <w:rFonts w:ascii="Times New Roman" w:eastAsia="Times New Roman" w:hAnsi="Times New Roman"/>
          <w:sz w:val="20"/>
          <w:szCs w:val="20"/>
          <w:lang w:eastAsia="ru-RU"/>
        </w:rPr>
        <w:t>Bereke</w:t>
      </w: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Bank</w:t>
      </w: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(ДБ Lesha Bank LLC (Public))</w:t>
      </w:r>
      <w:r>
        <w:rPr>
          <w:rFonts w:ascii="Times New Roman" w:eastAsia="Times New Roman" w:hAnsi="Times New Roman"/>
          <w:sz w:val="20"/>
          <w:szCs w:val="20"/>
          <w:lang w:val="ru-RU" w:eastAsia="ru-RU"/>
        </w:rPr>
        <w:t xml:space="preserve"> (Банк) следующих услуг: </w:t>
      </w:r>
    </w:p>
    <w:p w14:paraId="6B751970" w14:textId="77777777" w:rsid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открытие и ведение текущих счетов для обслуживания платежных карточек; </w:t>
      </w:r>
    </w:p>
    <w:p w14:paraId="065DCF95" w14:textId="77777777" w:rsid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выпуск и обслуживание платежных карточек;</w:t>
      </w:r>
    </w:p>
    <w:p w14:paraId="57F13E33" w14:textId="77777777" w:rsid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текущих счетов;</w:t>
      </w:r>
    </w:p>
    <w:p w14:paraId="5CEC17C5" w14:textId="77777777" w:rsidR="00DE3DC1" w:rsidRDefault="00DE3DC1" w:rsidP="004C1C65">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текущих счетов со специальным назначением (в том числе с выпуском платежной карточки к такому счету). При открытии банковского счета со специальным назначением на основании отдельного договора, Общие условия распространяются на отношения сторон в части не урегулированной соответствующим договором, если договором не предусмотрено иное. Открытие и ведение текущих счетов со специальным назначением осуществляется в соответствии с законодательством РК.</w:t>
      </w:r>
      <w:r>
        <w:rPr>
          <w:lang w:val="ru-RU"/>
        </w:rPr>
        <w:t xml:space="preserve"> </w:t>
      </w:r>
      <w:r>
        <w:rPr>
          <w:rFonts w:ascii="Times New Roman" w:eastAsia="Times New Roman" w:hAnsi="Times New Roman"/>
          <w:sz w:val="20"/>
          <w:szCs w:val="20"/>
          <w:lang w:val="ru-RU" w:eastAsia="ru-RU"/>
        </w:rPr>
        <w:t>Банк вправе запросить документы, подтверждающие цель проведения операции по текущему счету со специальным назначением;</w:t>
      </w:r>
    </w:p>
    <w:p w14:paraId="6858DA53" w14:textId="77777777" w:rsid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сберегательных счетов (вклады);</w:t>
      </w:r>
    </w:p>
    <w:p w14:paraId="33BC825D" w14:textId="77777777" w:rsid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неаллокированных металлических счетов;</w:t>
      </w:r>
    </w:p>
    <w:p w14:paraId="61E1E5F3" w14:textId="77777777" w:rsidR="00DE3DC1" w:rsidRDefault="00DE3DC1" w:rsidP="00DE3DC1">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а также следующие виды платежных услуг:</w:t>
      </w:r>
    </w:p>
    <w:p w14:paraId="323F9603" w14:textId="77777777" w:rsid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w:t>
      </w:r>
    </w:p>
    <w:p w14:paraId="4C6AB8CC" w14:textId="77777777" w:rsid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проведение операций через удаленные каналы обслуживания Банка (при наличии у Банка технической возможности).</w:t>
      </w:r>
    </w:p>
    <w:p w14:paraId="35403D6E" w14:textId="77777777" w:rsidR="00DE3DC1" w:rsidRDefault="00DE3DC1" w:rsidP="00DE3DC1">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Открытие банковских счетов в рамках Общих условий не связано с осуществлением по ним операций, связанных с предпринимательской деятельностью и/или частной практикой. Клиент обязуется не осуществлять указанные операции по банковским счетам. </w:t>
      </w:r>
    </w:p>
    <w:p w14:paraId="7C817E32" w14:textId="77777777" w:rsidR="00DE3DC1" w:rsidRDefault="00DE3DC1" w:rsidP="004C1C65">
      <w:pPr>
        <w:widowControl w:val="0"/>
        <w:numPr>
          <w:ilvl w:val="0"/>
          <w:numId w:val="20"/>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Для присоединения к Общим условиям Клиент подает Банку договор/заявление по установленной Банком форме (далее - заявление) на бумажном носителе или в электронном виде (способ подписания определяется Банком) и документы, предоставление которых требуется согласно законодательства РК и внутренних документов Банка (документы Банка).  </w:t>
      </w:r>
    </w:p>
    <w:p w14:paraId="0ED3512F" w14:textId="77777777" w:rsidR="00DE3DC1" w:rsidRDefault="00DE3DC1" w:rsidP="004C1C65">
      <w:pPr>
        <w:widowControl w:val="0"/>
        <w:numPr>
          <w:ilvl w:val="0"/>
          <w:numId w:val="20"/>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Решение по заявлению принимается Банком самостоятельно. Банк вправе отказать в установлении деловых отношений. </w:t>
      </w:r>
    </w:p>
    <w:p w14:paraId="5BDE25DB" w14:textId="77777777" w:rsidR="00DE3DC1" w:rsidRDefault="00DE3DC1" w:rsidP="00DE3DC1">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1.4. Присоединение Клиента к Общим условиям свидетельствует о том, что Клиент:</w:t>
      </w:r>
    </w:p>
    <w:p w14:paraId="745F1BB8" w14:textId="77777777" w:rsidR="00DE3DC1" w:rsidRDefault="00DE3DC1" w:rsidP="00DE3DC1">
      <w:pPr>
        <w:pStyle w:val="aff6"/>
        <w:tabs>
          <w:tab w:val="left" w:pos="426"/>
        </w:tabs>
        <w:ind w:left="0"/>
        <w:jc w:val="both"/>
        <w:rPr>
          <w:sz w:val="20"/>
          <w:szCs w:val="20"/>
          <w:lang w:val="ru-RU" w:eastAsia="ru-RU"/>
        </w:rPr>
      </w:pPr>
      <w:r>
        <w:rPr>
          <w:sz w:val="20"/>
          <w:szCs w:val="20"/>
          <w:lang w:val="ru-RU" w:eastAsia="ru-RU"/>
        </w:rPr>
        <w:t>1) ознакомлен и согласен с Общими условиями и Тарифами Банка в полном объеме, без каких-либо замечаний и возражений;</w:t>
      </w:r>
    </w:p>
    <w:p w14:paraId="7FB767E3" w14:textId="77777777" w:rsidR="00DE3DC1" w:rsidRDefault="00DE3DC1" w:rsidP="00DE3DC1">
      <w:pPr>
        <w:pStyle w:val="aff6"/>
        <w:tabs>
          <w:tab w:val="left" w:pos="426"/>
        </w:tabs>
        <w:ind w:left="0"/>
        <w:jc w:val="both"/>
        <w:rPr>
          <w:sz w:val="20"/>
          <w:szCs w:val="20"/>
          <w:lang w:val="ru-RU" w:eastAsia="ru-RU"/>
        </w:rPr>
      </w:pPr>
      <w:r>
        <w:rPr>
          <w:sz w:val="20"/>
          <w:szCs w:val="20"/>
          <w:lang w:val="ru-RU" w:eastAsia="ru-RU"/>
        </w:rPr>
        <w:t>2) согласен с условиями предоставления Банком услуг и возможными неблагоприятными последствиями неисполнения и/или ненадлежащего исполнения Общих условий,</w:t>
      </w:r>
    </w:p>
    <w:p w14:paraId="3A196E05" w14:textId="77777777" w:rsidR="00DE3DC1" w:rsidRDefault="00DE3DC1" w:rsidP="00DE3DC1">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 не вправе ссылаться на отсутствие его подписи на Общих условиях как доказательство того, что Общие условия не были им получены/прочитаны, поняты и приняты.</w:t>
      </w:r>
    </w:p>
    <w:p w14:paraId="7C9E87B6" w14:textId="77777777" w:rsidR="00DE3DC1" w:rsidRDefault="00DE3DC1" w:rsidP="00DE3DC1">
      <w:pPr>
        <w:widowControl w:val="0"/>
        <w:tabs>
          <w:tab w:val="left" w:pos="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1.5. Общие условия и заявление Клиента в совокупности являются заключенным между Банком и Клиентом договором банковского обслуживания/договором банковского счета/договором банковского вклада. </w:t>
      </w:r>
    </w:p>
    <w:p w14:paraId="68C93F69" w14:textId="77777777" w:rsidR="00DE3DC1" w:rsidRDefault="00DE3DC1" w:rsidP="00DE3DC1">
      <w:pPr>
        <w:tabs>
          <w:tab w:val="left" w:pos="-5529"/>
          <w:tab w:val="left" w:pos="540"/>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1.6. Общие условия обязательны для Сторон, а также их представителей и наследников (правопреемников). Представители и наследники (правопреемники) действуют в порядке и на условиях, предусмотренных законодательством РК и документами Банка. </w:t>
      </w:r>
    </w:p>
    <w:p w14:paraId="0B928760" w14:textId="77777777" w:rsidR="00DE3DC1" w:rsidRDefault="00DE3DC1" w:rsidP="00DE3DC1">
      <w:pPr>
        <w:tabs>
          <w:tab w:val="left" w:pos="-5529"/>
          <w:tab w:val="left" w:pos="540"/>
          <w:tab w:val="left" w:pos="567"/>
        </w:tabs>
        <w:spacing w:after="0" w:line="240" w:lineRule="auto"/>
        <w:contextualSpacing/>
        <w:jc w:val="both"/>
        <w:rPr>
          <w:rFonts w:ascii="Times New Roman" w:eastAsia="Times New Roman" w:hAnsi="Times New Roman"/>
          <w:bCs/>
          <w:sz w:val="20"/>
          <w:szCs w:val="20"/>
          <w:lang w:val="ru-RU" w:eastAsia="ru-RU"/>
        </w:rPr>
      </w:pPr>
      <w:r>
        <w:rPr>
          <w:rFonts w:ascii="Times New Roman" w:eastAsia="Times New Roman" w:hAnsi="Times New Roman"/>
          <w:sz w:val="20"/>
          <w:szCs w:val="20"/>
          <w:lang w:val="ru-RU" w:eastAsia="ru-RU"/>
        </w:rPr>
        <w:t xml:space="preserve">1.7. Банк вправе в одностороннем порядке без предварительного согласования с Клиентом вносить изменения в Общие условия. Банк уведомляет Клиента путем размещения новой редакции Общих условий на сайте Банка </w:t>
      </w:r>
      <w:hyperlink r:id="rId10" w:history="1">
        <w:r>
          <w:rPr>
            <w:rStyle w:val="af3"/>
            <w:sz w:val="20"/>
            <w:szCs w:val="20"/>
            <w:lang w:eastAsia="ru-RU"/>
          </w:rPr>
          <w:t>www</w:t>
        </w:r>
        <w:r>
          <w:rPr>
            <w:rStyle w:val="af3"/>
            <w:sz w:val="20"/>
            <w:szCs w:val="20"/>
            <w:lang w:val="ru-RU" w:eastAsia="ru-RU"/>
          </w:rPr>
          <w:t>.</w:t>
        </w:r>
        <w:r>
          <w:rPr>
            <w:rStyle w:val="af3"/>
            <w:sz w:val="20"/>
            <w:szCs w:val="20"/>
            <w:lang w:eastAsia="ru-RU"/>
          </w:rPr>
          <w:t>berekebank</w:t>
        </w:r>
        <w:r>
          <w:rPr>
            <w:rStyle w:val="af3"/>
            <w:sz w:val="20"/>
            <w:szCs w:val="20"/>
            <w:lang w:val="ru-RU" w:eastAsia="ru-RU"/>
          </w:rPr>
          <w:t>.</w:t>
        </w:r>
        <w:r>
          <w:rPr>
            <w:rStyle w:val="af3"/>
            <w:sz w:val="20"/>
            <w:szCs w:val="20"/>
            <w:lang w:eastAsia="ru-RU"/>
          </w:rPr>
          <w:t>kz</w:t>
        </w:r>
      </w:hyperlink>
      <w:r>
        <w:rPr>
          <w:rFonts w:ascii="Times New Roman" w:eastAsia="Times New Roman" w:hAnsi="Times New Roman"/>
          <w:sz w:val="20"/>
          <w:szCs w:val="20"/>
          <w:lang w:val="ru-RU" w:eastAsia="ru-RU"/>
        </w:rPr>
        <w:t xml:space="preserve"> (далее – сайт Банка) не менее чем за 15 календарных дней до даты их вступления в силу. </w:t>
      </w:r>
    </w:p>
    <w:p w14:paraId="0F601464" w14:textId="77777777" w:rsidR="00DE3DC1" w:rsidRDefault="00DE3DC1" w:rsidP="00DE3DC1">
      <w:pPr>
        <w:tabs>
          <w:tab w:val="left" w:pos="-5529"/>
          <w:tab w:val="left" w:pos="540"/>
          <w:tab w:val="left" w:pos="567"/>
        </w:tabs>
        <w:spacing w:after="0" w:line="240" w:lineRule="auto"/>
        <w:contextualSpacing/>
        <w:jc w:val="both"/>
        <w:rPr>
          <w:rFonts w:ascii="Times New Roman" w:eastAsia="Times New Roman" w:hAnsi="Times New Roman"/>
          <w:bCs/>
          <w:sz w:val="20"/>
          <w:szCs w:val="20"/>
          <w:lang w:val="ru-RU" w:eastAsia="ru-RU"/>
        </w:rPr>
      </w:pPr>
      <w:r>
        <w:rPr>
          <w:rFonts w:ascii="Times New Roman" w:eastAsia="Times New Roman" w:hAnsi="Times New Roman"/>
          <w:sz w:val="20"/>
          <w:szCs w:val="20"/>
          <w:lang w:val="ru-RU" w:eastAsia="ru-RU"/>
        </w:rPr>
        <w:t xml:space="preserve">1.8. </w:t>
      </w:r>
      <w:r>
        <w:rPr>
          <w:rFonts w:ascii="Times New Roman" w:eastAsia="Times New Roman" w:hAnsi="Times New Roman"/>
          <w:bCs/>
          <w:sz w:val="20"/>
          <w:szCs w:val="20"/>
          <w:lang w:val="ru-RU" w:eastAsia="ru-RU"/>
        </w:rPr>
        <w:t>В случае несогласия с изменениями Клиент вправе отказаться от исполнения Общих условий в порядке, предусмотренном пунктом 11.3. Общих условий. Непредставление Клиентом в Банк заявления до вступления в силу изменений означает согласие Клиента с новой редакцией Общих условий и присоединение к ним в целом с учетом изменений. На Клиента и получаемые им услуги распространяются Общие условия в редакции, действующей на момент получения услуги/проведения операции.</w:t>
      </w:r>
    </w:p>
    <w:p w14:paraId="73FB01BD" w14:textId="77777777" w:rsidR="00DE3DC1" w:rsidRDefault="00DE3DC1" w:rsidP="00DE3DC1">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1.9. В случае если Клиент желает получать иные услуги Банка, не предусмотренные в Общих условиях, требуется заключение отдельных договоров, а также соблюдение иных требований, предусмотренных законодательством РК и/или документами Банка.</w:t>
      </w:r>
    </w:p>
    <w:p w14:paraId="7F7E9F73" w14:textId="77777777" w:rsidR="00DE3DC1" w:rsidRDefault="00DE3DC1" w:rsidP="00DE3DC1">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1.10. Банк вправе передавать сведения, составляющие банковскую тайну, уведомления (в т.ч. любые информационные материалы) по имеющимся у Банка реквизитам Клиента, указанным в заявлении или в иных предоставленных Банку документах, в т.ч. с использованием открытых каналов связи. Настоящим Клиент предоставляет Банку согласие на предоставление Банком информации указанными способами и подтверждает, что осознает риск несанкционированного получения третьими лицами информации, направляемой Банком по открытым каналам связи, и принимает на себя такой риск. </w:t>
      </w:r>
    </w:p>
    <w:p w14:paraId="37B7FF48" w14:textId="77777777" w:rsidR="00DE3DC1" w:rsidRDefault="00DE3DC1" w:rsidP="00DE3DC1">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Формат, вид и способ направления Клиенту уведомлений определяются Банком самостоятельно. Неполучение Банком уведомления/сообщения о неполучении Клиентом уведомлений Банка (в т.ч. любых информационных материалов) является подтверждением того, что уведомление Банка получено Клиентом и обязательства Банка по уведомлению Клиента в случаях и порядке, предусмотренных Общими условиями и законодательством РК, </w:t>
      </w:r>
      <w:r>
        <w:rPr>
          <w:rFonts w:ascii="Times New Roman" w:eastAsia="Times New Roman" w:hAnsi="Times New Roman"/>
          <w:sz w:val="20"/>
          <w:szCs w:val="20"/>
          <w:lang w:val="ru-RU" w:eastAsia="ru-RU"/>
        </w:rPr>
        <w:lastRenderedPageBreak/>
        <w:t>исполнены Банком надлежащим образом. Уведомления, не содержащие сведения, составляющие банковскую тайну, размещаются Банком на сайте Банка и по усмотрению Банка на официальных страницах Банка в социальных сетях.</w:t>
      </w:r>
    </w:p>
    <w:p w14:paraId="28C9346A" w14:textId="77777777" w:rsidR="00DE3DC1" w:rsidRDefault="00DE3DC1" w:rsidP="00DE3DC1">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eastAsia="ru-RU"/>
        </w:rPr>
        <w:t xml:space="preserve">1.11. </w:t>
      </w:r>
      <w:r>
        <w:rPr>
          <w:rFonts w:ascii="Times New Roman" w:eastAsia="Times New Roman" w:hAnsi="Times New Roman"/>
          <w:sz w:val="20"/>
          <w:szCs w:val="20"/>
          <w:lang w:val="ru-RU" w:eastAsia="ru-RU"/>
        </w:rPr>
        <w:t>Банк является участником системы обязательного гарантирования депозитов, остатки денег на банковских счетах являются объектом обязательного коллективного гарантирования (страхования) вкладов (депозитов) физических лиц. Подробная информация с указанием номера и даты выдачи свидетельства Банка, а также уведомление о сроках и порядке выплаты гарантийного возмещения,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РК о пенсионном обеспечении, размещены на сайте Банка.</w:t>
      </w:r>
      <w:r>
        <w:rPr>
          <w:rStyle w:val="af3"/>
          <w:sz w:val="20"/>
          <w:szCs w:val="20"/>
          <w:lang w:val="ru-RU"/>
        </w:rPr>
        <w:t xml:space="preserve"> </w:t>
      </w:r>
    </w:p>
    <w:p w14:paraId="49EC9662" w14:textId="77777777" w:rsidR="00DE3DC1" w:rsidRDefault="00DE3DC1" w:rsidP="00DE3DC1">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Настоящим Клиент подтверждает ознакомление с уведомлением о сроках и порядке выплаты гарантийного возмещения. </w:t>
      </w:r>
    </w:p>
    <w:p w14:paraId="1451F935" w14:textId="77777777" w:rsidR="00DE3DC1" w:rsidRDefault="00DE3DC1" w:rsidP="00DE3DC1">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1.12. Банк обеспечивает размещение Общих условий на сайте Банка, а также представляет по требованию Клиента на бумажном носителе и/или электронным способом на указанный Клиентом электронный адрес.</w:t>
      </w:r>
    </w:p>
    <w:p w14:paraId="27D2244C" w14:textId="77777777" w:rsidR="00DE3DC1" w:rsidRDefault="00DE3DC1" w:rsidP="00DE3DC1">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1.13. </w:t>
      </w:r>
      <w:r>
        <w:rPr>
          <w:rFonts w:ascii="Times New Roman" w:eastAsia="Times New Roman" w:hAnsi="Times New Roman"/>
          <w:color w:val="000000"/>
          <w:sz w:val="20"/>
          <w:szCs w:val="20"/>
          <w:lang w:val="ru-RU" w:eastAsia="ru-RU"/>
        </w:rPr>
        <w:t>Клиент подтверждает ознакомление с Правилами</w:t>
      </w:r>
      <w:r>
        <w:rPr>
          <w:rFonts w:ascii="Times New Roman" w:eastAsia="Times New Roman" w:hAnsi="Times New Roman"/>
          <w:sz w:val="20"/>
          <w:szCs w:val="20"/>
          <w:lang w:val="ru-RU" w:eastAsia="ru-RU"/>
        </w:rPr>
        <w:t xml:space="preserve"> об общих условиях проведения операций (размещены на сайте Банка)</w:t>
      </w:r>
      <w:r>
        <w:rPr>
          <w:rFonts w:ascii="Times New Roman" w:eastAsia="Times New Roman" w:hAnsi="Times New Roman"/>
          <w:color w:val="000000"/>
          <w:sz w:val="20"/>
          <w:szCs w:val="20"/>
          <w:lang w:val="ru-RU" w:eastAsia="ru-RU"/>
        </w:rPr>
        <w:t xml:space="preserve">. </w:t>
      </w:r>
    </w:p>
    <w:p w14:paraId="43C73A5F" w14:textId="77777777" w:rsidR="00DE3DC1" w:rsidRDefault="00DE3DC1" w:rsidP="00DE3DC1">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1.14. Клиент согласен, что при применении к Банку мер, санкций и/или иных ограничений оказание услуг может быть приостановлено/ограничено, и Банк вправе отказать в их исполнении.</w:t>
      </w:r>
    </w:p>
    <w:p w14:paraId="4D172248" w14:textId="77777777" w:rsidR="00DE3DC1" w:rsidRDefault="00DE3DC1" w:rsidP="00DE3DC1">
      <w:pPr>
        <w:pStyle w:val="aff6"/>
        <w:autoSpaceDE w:val="0"/>
        <w:autoSpaceDN w:val="0"/>
        <w:ind w:left="0"/>
        <w:jc w:val="both"/>
        <w:rPr>
          <w:sz w:val="20"/>
          <w:szCs w:val="20"/>
          <w:lang w:val="ru-RU"/>
        </w:rPr>
      </w:pPr>
      <w:r>
        <w:rPr>
          <w:sz w:val="20"/>
          <w:szCs w:val="20"/>
          <w:lang w:val="ru-RU"/>
        </w:rPr>
        <w:t xml:space="preserve">1.15. Клиент предоставляет согласие на идентификацию в порядке и способами, определяемыми Банком самостоятельно. В целях идентификации Клиента Банк (третьи лица, оказывающие Банку/Клиенту любые услуги) вправе использовать (включая, но не ограничиваясь): </w:t>
      </w:r>
    </w:p>
    <w:p w14:paraId="0B8B00D9" w14:textId="77777777" w:rsidR="00DE3DC1" w:rsidRDefault="00DE3DC1" w:rsidP="00DE3DC1">
      <w:pPr>
        <w:pStyle w:val="aff6"/>
        <w:autoSpaceDE w:val="0"/>
        <w:autoSpaceDN w:val="0"/>
        <w:ind w:left="0"/>
        <w:jc w:val="both"/>
        <w:rPr>
          <w:sz w:val="20"/>
          <w:szCs w:val="20"/>
          <w:lang w:val="ru-RU"/>
        </w:rPr>
      </w:pPr>
      <w:r>
        <w:rPr>
          <w:sz w:val="20"/>
          <w:szCs w:val="20"/>
          <w:lang w:val="ru-RU"/>
        </w:rPr>
        <w:t>∙ документ, удостоверяющий личность. Клиент согласен с тем, что идентификация по документу, удостоверяющему личность, проводится Банком путем простого визуального соответствия личности с фотоизображением на документе; и/или</w:t>
      </w:r>
    </w:p>
    <w:p w14:paraId="6EAC2C64" w14:textId="77777777" w:rsidR="00DE3DC1" w:rsidRDefault="00DE3DC1" w:rsidP="00DE3DC1">
      <w:pPr>
        <w:pStyle w:val="aff6"/>
        <w:autoSpaceDE w:val="0"/>
        <w:autoSpaceDN w:val="0"/>
        <w:ind w:left="0"/>
        <w:jc w:val="both"/>
        <w:rPr>
          <w:sz w:val="20"/>
          <w:szCs w:val="20"/>
          <w:lang w:val="ru-RU"/>
        </w:rPr>
      </w:pPr>
      <w:r>
        <w:rPr>
          <w:sz w:val="20"/>
          <w:szCs w:val="20"/>
          <w:lang w:val="ru-RU"/>
        </w:rPr>
        <w:t>∙ фотоизображение Клиента в базе данных Банка (при наличии); и/или</w:t>
      </w:r>
    </w:p>
    <w:p w14:paraId="5E2FF4EF" w14:textId="77777777" w:rsidR="00DE3DC1" w:rsidRDefault="00DE3DC1" w:rsidP="00DE3DC1">
      <w:pPr>
        <w:pStyle w:val="aff6"/>
        <w:autoSpaceDE w:val="0"/>
        <w:autoSpaceDN w:val="0"/>
        <w:ind w:left="0"/>
        <w:jc w:val="both"/>
        <w:rPr>
          <w:sz w:val="20"/>
          <w:szCs w:val="20"/>
          <w:lang w:val="ru-RU"/>
        </w:rPr>
      </w:pPr>
      <w:r>
        <w:rPr>
          <w:sz w:val="20"/>
          <w:szCs w:val="20"/>
          <w:lang w:val="ru-RU"/>
        </w:rPr>
        <w:t xml:space="preserve">∙ биометрические данные Клиента; и/или </w:t>
      </w:r>
    </w:p>
    <w:p w14:paraId="70D4515C" w14:textId="77777777" w:rsidR="00DE3DC1" w:rsidRDefault="00DE3DC1" w:rsidP="00DE3DC1">
      <w:pPr>
        <w:pStyle w:val="aff6"/>
        <w:autoSpaceDE w:val="0"/>
        <w:autoSpaceDN w:val="0"/>
        <w:ind w:left="0"/>
        <w:jc w:val="both"/>
        <w:rPr>
          <w:sz w:val="20"/>
          <w:szCs w:val="20"/>
          <w:lang w:val="ru-RU"/>
        </w:rPr>
      </w:pPr>
      <w:r>
        <w:rPr>
          <w:sz w:val="20"/>
          <w:szCs w:val="20"/>
          <w:lang w:val="ru-RU"/>
        </w:rPr>
        <w:t xml:space="preserve">∙ платежную карточку, эмитированную Банком (при наличии у Клиента)/динамическую идентификацию; </w:t>
      </w:r>
    </w:p>
    <w:p w14:paraId="1C421CC7" w14:textId="77777777" w:rsidR="00DE3DC1" w:rsidRDefault="00DE3DC1" w:rsidP="00DE3DC1">
      <w:pPr>
        <w:pStyle w:val="aff6"/>
        <w:autoSpaceDE w:val="0"/>
        <w:autoSpaceDN w:val="0"/>
        <w:ind w:left="0"/>
        <w:jc w:val="both"/>
        <w:rPr>
          <w:sz w:val="20"/>
          <w:szCs w:val="20"/>
          <w:lang w:val="ru-RU"/>
        </w:rPr>
      </w:pPr>
      <w:r>
        <w:rPr>
          <w:sz w:val="20"/>
          <w:szCs w:val="20"/>
          <w:lang w:val="ru-RU"/>
        </w:rPr>
        <w:t>∙ другие идентифицирующие данные.</w:t>
      </w:r>
    </w:p>
    <w:p w14:paraId="2F56B691" w14:textId="77777777" w:rsidR="00DE3DC1" w:rsidRDefault="00DE3DC1" w:rsidP="00DE3DC1">
      <w:pPr>
        <w:pStyle w:val="aff6"/>
        <w:autoSpaceDE w:val="0"/>
        <w:autoSpaceDN w:val="0"/>
        <w:ind w:left="0"/>
        <w:jc w:val="both"/>
        <w:rPr>
          <w:sz w:val="20"/>
          <w:szCs w:val="20"/>
          <w:lang w:val="ru-RU"/>
        </w:rPr>
      </w:pPr>
      <w:r>
        <w:rPr>
          <w:sz w:val="20"/>
          <w:szCs w:val="20"/>
          <w:lang w:val="ru-RU"/>
        </w:rPr>
        <w:t>Стороны устанавливают, что:</w:t>
      </w:r>
    </w:p>
    <w:p w14:paraId="2CA69BF7" w14:textId="77777777" w:rsidR="00DE3DC1" w:rsidRDefault="00DE3DC1" w:rsidP="00DE3DC1">
      <w:pPr>
        <w:pStyle w:val="aff6"/>
        <w:autoSpaceDE w:val="0"/>
        <w:autoSpaceDN w:val="0"/>
        <w:ind w:left="0"/>
        <w:jc w:val="both"/>
        <w:rPr>
          <w:sz w:val="20"/>
          <w:szCs w:val="20"/>
          <w:lang w:val="ru-RU"/>
        </w:rPr>
      </w:pPr>
      <w:r>
        <w:rPr>
          <w:sz w:val="20"/>
          <w:szCs w:val="20"/>
          <w:lang w:val="ru-RU"/>
        </w:rPr>
        <w:t>∙ избрание одного способа идентификации не лишает Банка права дополнительно использовать другие способы;</w:t>
      </w:r>
    </w:p>
    <w:p w14:paraId="0EBA0A8E" w14:textId="77777777" w:rsidR="00DE3DC1" w:rsidRDefault="00DE3DC1" w:rsidP="00DE3DC1">
      <w:pPr>
        <w:pStyle w:val="aff6"/>
        <w:autoSpaceDE w:val="0"/>
        <w:autoSpaceDN w:val="0"/>
        <w:ind w:left="0"/>
        <w:jc w:val="both"/>
        <w:rPr>
          <w:sz w:val="20"/>
          <w:szCs w:val="20"/>
          <w:lang w:val="ru-RU"/>
        </w:rPr>
      </w:pPr>
      <w:r>
        <w:rPr>
          <w:sz w:val="20"/>
          <w:szCs w:val="20"/>
          <w:lang w:val="ru-RU"/>
        </w:rPr>
        <w:t>∙ в случае полного/частичного отказа Клиента от идентификации, Банк вправе отказать в обслуживании.</w:t>
      </w:r>
    </w:p>
    <w:p w14:paraId="1233A96E" w14:textId="77777777" w:rsidR="00DE3DC1" w:rsidRDefault="00DE3DC1" w:rsidP="00DE3DC1">
      <w:pPr>
        <w:pStyle w:val="aff6"/>
        <w:autoSpaceDE w:val="0"/>
        <w:autoSpaceDN w:val="0"/>
        <w:ind w:left="0"/>
        <w:jc w:val="both"/>
        <w:rPr>
          <w:sz w:val="20"/>
          <w:szCs w:val="20"/>
          <w:lang w:val="ru-RU"/>
        </w:rPr>
      </w:pPr>
      <w:r>
        <w:rPr>
          <w:sz w:val="20"/>
          <w:szCs w:val="20"/>
          <w:lang w:val="ru-RU"/>
        </w:rPr>
        <w:t>1.16. Клиент подтверждает ознакомление с формой согласия на сбор и обработку персональных данных, размещенной на сайте Банка, и дает свое согласие на сбор и обработку Банком его персональных данных в соответствии с ее содержанием, а также присоединение к такому согласию в полном объеме.</w:t>
      </w:r>
    </w:p>
    <w:p w14:paraId="62F78B25" w14:textId="77777777" w:rsidR="00DE3DC1" w:rsidRDefault="00DE3DC1" w:rsidP="00DE3DC1">
      <w:pPr>
        <w:pStyle w:val="aff6"/>
        <w:autoSpaceDE w:val="0"/>
        <w:autoSpaceDN w:val="0"/>
        <w:ind w:left="0"/>
        <w:jc w:val="both"/>
        <w:rPr>
          <w:sz w:val="20"/>
          <w:szCs w:val="20"/>
          <w:lang w:val="ru-RU"/>
        </w:rPr>
      </w:pPr>
      <w:r>
        <w:rPr>
          <w:sz w:val="20"/>
          <w:szCs w:val="20"/>
          <w:lang w:val="ru-RU"/>
        </w:rPr>
        <w:t xml:space="preserve">1.17. Клиент предоставляет Банку согласие на использование и передачу персональных данных, в том числе право на раскрытие информации, составляющей банковскую тайну, банкам-корреспондентам, уполномоченным органам/лицам в соответствии с законодательством РК, платежным системам, поставщикам платежных услуг/платежных (мобильных) сервисов, иным лицам, в том числе оказывающим Банку услуги по передаче документов клиентов, обеспечению информационно-технологического взаимодействия между Клиентом и Банком/Банком и третьими лицами при оказании услуг Клиенту, курьерские, консультационные, юридические, аудиторские и иные услуги, услуги по возврату задолженности/в связи с переменой лиц в обязательстве; партнерам Банка, предоставляющим Банку/Клиенту сервисное обслуживание и/или информационные услуги, услуги страхования, а также любые иные услуги, в том числе в целях возможного участия Клиента в программах лояльности, акциях, получения Клиентом скидок (льгот) на услуги партнеров, вручения призов Клиенту и т.д. партнерами Банка в соответствии с условиями заключенных Банком с такими лицами договоров; отправителям денег, платежным агентам/субагентам Банка; работодателю Клиента (в том числе, руководящим работникам, представителям отдела кадров и бухгалтерии) – в случае зачисления заработной платы на банковский счет Клиента, открытый в Банке, Некоммерческому акционерному обществу «Государственная корпорация «Правительство для граждан»» и пр. Порядок и способы раскрытия (в т.ч передачи и использования) такой информации определяются Банком самостоятельно. </w:t>
      </w:r>
    </w:p>
    <w:p w14:paraId="4DA1EE65" w14:textId="77777777" w:rsidR="00DE3DC1" w:rsidRDefault="00DE3DC1" w:rsidP="00DE3DC1">
      <w:pPr>
        <w:pStyle w:val="aff6"/>
        <w:autoSpaceDE w:val="0"/>
        <w:autoSpaceDN w:val="0"/>
        <w:ind w:left="0"/>
        <w:jc w:val="both"/>
        <w:rPr>
          <w:sz w:val="20"/>
          <w:szCs w:val="20"/>
          <w:lang w:val="ru-RU"/>
        </w:rPr>
      </w:pPr>
      <w:r>
        <w:rPr>
          <w:sz w:val="20"/>
          <w:szCs w:val="20"/>
          <w:lang w:val="ru-RU"/>
        </w:rPr>
        <w:t xml:space="preserve">1.18. При проведении Клиентом платежа/перевода денег за третье лицо с использованием банковского счета, открытого в Банке, Клиент подтверждает Банку, что обладает согласием такого третьего лица на сбор и обработку его персональных данных. </w:t>
      </w:r>
    </w:p>
    <w:p w14:paraId="58437E5E" w14:textId="77777777" w:rsidR="00DE3DC1" w:rsidRDefault="00DE3DC1" w:rsidP="00DE3DC1">
      <w:pPr>
        <w:pStyle w:val="aff6"/>
        <w:autoSpaceDE w:val="0"/>
        <w:autoSpaceDN w:val="0"/>
        <w:ind w:left="0"/>
        <w:jc w:val="both"/>
        <w:rPr>
          <w:sz w:val="20"/>
          <w:szCs w:val="20"/>
          <w:lang w:val="ru-RU"/>
        </w:rPr>
      </w:pPr>
      <w:r>
        <w:rPr>
          <w:sz w:val="20"/>
          <w:szCs w:val="20"/>
          <w:lang w:val="ru-RU"/>
        </w:rPr>
        <w:t xml:space="preserve">1.19. Номер банковского счета (индивидуальный идентификационный код (ИИК)), указывается в Системе удаленного доступа, подтверждение с указанием ИИК на бумажном носителе предоставляется при обращении Клиента в отделение Банка.   </w:t>
      </w:r>
    </w:p>
    <w:p w14:paraId="3053C8A5" w14:textId="77777777" w:rsidR="00DE3DC1" w:rsidRDefault="00DE3DC1" w:rsidP="00DE3DC1">
      <w:pPr>
        <w:pStyle w:val="aff6"/>
        <w:autoSpaceDE w:val="0"/>
        <w:autoSpaceDN w:val="0"/>
        <w:ind w:left="0"/>
        <w:jc w:val="both"/>
        <w:rPr>
          <w:sz w:val="20"/>
          <w:szCs w:val="20"/>
          <w:lang w:val="ru-RU"/>
        </w:rPr>
      </w:pPr>
      <w:r>
        <w:rPr>
          <w:sz w:val="20"/>
          <w:szCs w:val="20"/>
          <w:lang w:val="ru-RU"/>
        </w:rPr>
        <w:t>1.20. Порядок снятия наличных денег с банковского счета определяется Банком и доводится до сведения Клиента путем размещения информации на сайте Банка.</w:t>
      </w:r>
    </w:p>
    <w:p w14:paraId="19453C62" w14:textId="77777777" w:rsidR="00DE3DC1" w:rsidRDefault="00DE3DC1" w:rsidP="00DE3DC1">
      <w:pPr>
        <w:pStyle w:val="aff6"/>
        <w:autoSpaceDE w:val="0"/>
        <w:autoSpaceDN w:val="0"/>
        <w:ind w:left="0"/>
        <w:jc w:val="both"/>
        <w:rPr>
          <w:sz w:val="20"/>
          <w:szCs w:val="20"/>
          <w:lang w:val="ru-RU"/>
        </w:rPr>
      </w:pPr>
      <w:r>
        <w:rPr>
          <w:sz w:val="20"/>
          <w:szCs w:val="20"/>
          <w:lang w:val="ru-RU"/>
        </w:rPr>
        <w:t xml:space="preserve">При снятии денег в иностранной валюте: </w:t>
      </w:r>
    </w:p>
    <w:p w14:paraId="102A384C" w14:textId="77777777" w:rsidR="00DE3DC1" w:rsidRDefault="00DE3DC1" w:rsidP="00DE3DC1">
      <w:pPr>
        <w:pStyle w:val="aff6"/>
        <w:autoSpaceDE w:val="0"/>
        <w:autoSpaceDN w:val="0"/>
        <w:ind w:left="0"/>
        <w:jc w:val="both"/>
        <w:rPr>
          <w:sz w:val="20"/>
          <w:szCs w:val="20"/>
          <w:lang w:val="ru-RU"/>
        </w:rPr>
      </w:pPr>
      <w:r>
        <w:rPr>
          <w:sz w:val="20"/>
          <w:szCs w:val="20"/>
          <w:lang w:val="ru-RU"/>
        </w:rPr>
        <w:t xml:space="preserve">- выдача денег монетами/купюрами осуществляется при наличии у Банка такой возможности; </w:t>
      </w:r>
    </w:p>
    <w:p w14:paraId="3EBE7408" w14:textId="77777777" w:rsidR="00DE3DC1" w:rsidRDefault="00DE3DC1" w:rsidP="00DE3DC1">
      <w:pPr>
        <w:pStyle w:val="aff6"/>
        <w:autoSpaceDE w:val="0"/>
        <w:autoSpaceDN w:val="0"/>
        <w:ind w:left="0"/>
        <w:jc w:val="both"/>
        <w:rPr>
          <w:sz w:val="20"/>
          <w:szCs w:val="20"/>
          <w:lang w:val="ru-RU"/>
        </w:rPr>
      </w:pPr>
      <w:r>
        <w:rPr>
          <w:sz w:val="20"/>
          <w:szCs w:val="20"/>
          <w:lang w:val="ru-RU"/>
        </w:rPr>
        <w:t>- в случае невозможности выдачи денег в монетах/банкнотах иностранной валюты, сумма выдается Банком в тенге по курсу, установленному Банком на выдачи денег.</w:t>
      </w:r>
    </w:p>
    <w:p w14:paraId="2B762821" w14:textId="77777777" w:rsidR="00DE3DC1" w:rsidRDefault="00DE3DC1" w:rsidP="00DE3DC1">
      <w:pPr>
        <w:pStyle w:val="aff6"/>
        <w:autoSpaceDE w:val="0"/>
        <w:autoSpaceDN w:val="0"/>
        <w:ind w:left="0"/>
        <w:jc w:val="both"/>
        <w:rPr>
          <w:sz w:val="20"/>
          <w:szCs w:val="20"/>
          <w:lang w:val="ru-RU"/>
        </w:rPr>
      </w:pPr>
      <w:r>
        <w:rPr>
          <w:sz w:val="20"/>
          <w:szCs w:val="20"/>
          <w:lang w:val="ru-RU"/>
        </w:rPr>
        <w:t xml:space="preserve">1.21. Клиент обязан незамедлительно (но не позднее трех рабочих дней) уведомить Банк и при необходимости предоставить надлежащим образом оформленные документы об изменении персональных данных, </w:t>
      </w:r>
      <w:r>
        <w:rPr>
          <w:sz w:val="20"/>
          <w:szCs w:val="20"/>
          <w:lang w:val="ru-RU"/>
        </w:rPr>
        <w:lastRenderedPageBreak/>
        <w:t>местонахождения, контактных данных. Любые изменения становятся действительными только после принятия Банком уведомлений Клиента.</w:t>
      </w:r>
    </w:p>
    <w:p w14:paraId="6EEE4FEE" w14:textId="77777777" w:rsidR="00DE3DC1" w:rsidRDefault="00DE3DC1" w:rsidP="00DE3DC1">
      <w:pPr>
        <w:pStyle w:val="aff6"/>
        <w:autoSpaceDE w:val="0"/>
        <w:autoSpaceDN w:val="0"/>
        <w:ind w:left="0"/>
        <w:jc w:val="both"/>
        <w:rPr>
          <w:sz w:val="20"/>
          <w:szCs w:val="20"/>
          <w:lang w:val="ru-RU"/>
        </w:rPr>
      </w:pPr>
      <w:r>
        <w:rPr>
          <w:sz w:val="20"/>
          <w:szCs w:val="20"/>
          <w:lang w:val="ru-RU"/>
        </w:rPr>
        <w:t xml:space="preserve">1.22. Клиент принимает на себя риск, связанный с открытием и ведением банковского счета в иностранной валюте, который может возникнуть в связи с ограничениями, установленными государственными органами в отношении такой иностранной валюты, включая, но не ограничиваясь, введение валютного контроля или валютных ограничений, а также, налогов или иных обязательных платежей. </w:t>
      </w:r>
    </w:p>
    <w:p w14:paraId="477D446A" w14:textId="77777777" w:rsidR="00DE3DC1" w:rsidRDefault="00DE3DC1" w:rsidP="00DE3DC1">
      <w:pPr>
        <w:pStyle w:val="aff6"/>
        <w:autoSpaceDE w:val="0"/>
        <w:autoSpaceDN w:val="0"/>
        <w:ind w:left="0"/>
        <w:jc w:val="both"/>
        <w:rPr>
          <w:sz w:val="20"/>
          <w:szCs w:val="20"/>
          <w:lang w:val="ru-RU"/>
        </w:rPr>
      </w:pPr>
      <w:r>
        <w:rPr>
          <w:sz w:val="20"/>
          <w:szCs w:val="20"/>
          <w:lang w:val="ru-RU"/>
        </w:rPr>
        <w:t>1.23. Банк с учетом законодательства РК и международной практики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В связи с этим Банк по своему усмотрению устанавливает определенные требования к операциям по банковским счетам клиентов. Клиент подтверждает, что все и любые деньги, зачисляемые на банковские счет, получены законным путем и по требованию Банка Клиент обязуется предоставить Банку соответствующие документы/информацию. При непредставлении документов/информации в указанные Банком сроки Банк вправе произвести возврат поступивших в пользу Клиента денег или отказать в исполнении указания.</w:t>
      </w:r>
    </w:p>
    <w:p w14:paraId="2BB6602A" w14:textId="77777777" w:rsid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 Клиент обязан:</w:t>
      </w:r>
    </w:p>
    <w:p w14:paraId="0E93F3F1" w14:textId="77777777" w:rsid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1.24.1. при проведении операций по банковскому счету/НМС соблюдать требования законодательства РК и Общих условий, при необходимости предоставлять документы по запросу Банка</w:t>
      </w:r>
      <w:r>
        <w:rPr>
          <w:rFonts w:ascii="Times New Roman" w:eastAsia="Times New Roman" w:hAnsi="Times New Roman"/>
          <w:sz w:val="20"/>
          <w:szCs w:val="20"/>
          <w:lang w:val="ru-RU" w:eastAsia="ru-RU"/>
        </w:rPr>
        <w:t>;</w:t>
      </w:r>
    </w:p>
    <w:p w14:paraId="5D021F5E" w14:textId="77777777" w:rsid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1.24.2. самостоятельно производить расчеты с налоговыми органами;</w:t>
      </w:r>
    </w:p>
    <w:p w14:paraId="357A498B" w14:textId="77777777" w:rsid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1.24.3. не позднее следующего рабочего дня со дня получения информации, согласно которой Клиент мог или должен был узнать об ошибочно/некорректно проведенных операциях по банковскому счету/НМС, известить об этом Банк, а в случаях ошибочного/некорректного зачисления денег/металла (независимо от причины такого ошибочного/некорректного зачисления), возвратить ошибочно/некорректно зачисленную сумму/металл в порядке, установленном Общими условиями;</w:t>
      </w:r>
    </w:p>
    <w:p w14:paraId="2F641EA8" w14:textId="77777777" w:rsid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1.24.4. при замене лиц, уполномоченных распоряжаться банковским счетом/НМС на основании доверенности, либо досрочном прекращении их полномочий, незамедлительно уведомить об этом Банк в письменном виде. В случае предоставления полномочий третьему лицу на открытие и/или распоряжение банковским счетом/НМС, Клиент принимает на себя все риски, которые возникают или могут возникнуть в связи с действиями такого лица</w:t>
      </w:r>
      <w:r>
        <w:rPr>
          <w:rFonts w:ascii="Times New Roman" w:eastAsia="Times New Roman" w:hAnsi="Times New Roman"/>
          <w:sz w:val="20"/>
          <w:szCs w:val="20"/>
          <w:lang w:val="ru-RU" w:eastAsia="ru-RU"/>
        </w:rPr>
        <w:t>;</w:t>
      </w:r>
    </w:p>
    <w:p w14:paraId="2EF8DF9C" w14:textId="77777777" w:rsid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1.24.5. незамедлительно уведомить Банк об утере (краже) и/или замене документов, удостоверяющих личность, об утере/краже/иной утрате мобильного устройства, смене номера мобильного устройства</w:t>
      </w:r>
      <w:r>
        <w:rPr>
          <w:rFonts w:ascii="Times New Roman" w:eastAsia="Times New Roman" w:hAnsi="Times New Roman"/>
          <w:bCs/>
          <w:iCs/>
          <w:sz w:val="20"/>
          <w:szCs w:val="20"/>
          <w:lang w:val="ru-RU" w:eastAsia="ru-RU"/>
        </w:rPr>
        <w:t xml:space="preserve">, а также в </w:t>
      </w:r>
      <w:r>
        <w:rPr>
          <w:rFonts w:ascii="Times New Roman" w:eastAsia="Times New Roman" w:hAnsi="Times New Roman"/>
          <w:sz w:val="20"/>
          <w:szCs w:val="20"/>
          <w:lang w:val="ru-RU" w:eastAsia="ru-RU"/>
        </w:rPr>
        <w:t xml:space="preserve">иных, необходимых по мнению Клиента случаях (путем обращения в Контакт Центр, подразделения Банка, осуществляющие обслуживание клиентов). </w:t>
      </w:r>
      <w:r>
        <w:rPr>
          <w:rFonts w:ascii="Times New Roman" w:eastAsia="Times New Roman" w:hAnsi="Times New Roman"/>
          <w:bCs/>
          <w:iCs/>
          <w:sz w:val="20"/>
          <w:szCs w:val="20"/>
          <w:lang w:val="ru-RU" w:eastAsia="ru-RU"/>
        </w:rPr>
        <w:t xml:space="preserve">Ответственность за неисполнение/ненадлежащее исполнение таких обязанностей </w:t>
      </w:r>
      <w:r>
        <w:rPr>
          <w:rFonts w:ascii="Times New Roman" w:eastAsia="Times New Roman" w:hAnsi="Times New Roman"/>
          <w:sz w:val="20"/>
          <w:szCs w:val="20"/>
          <w:lang w:val="ru-RU" w:eastAsia="ru-RU"/>
        </w:rPr>
        <w:t xml:space="preserve">в полном объеме несет Клиент, при этом действия Банка по предоставлению услуг признаются правомерными; </w:t>
      </w:r>
    </w:p>
    <w:p w14:paraId="1CA72F94" w14:textId="77777777" w:rsid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1.24.6. своевременно и в полном объеме оплачивать услуги Банка, возмещать расходы, поне</w:t>
      </w:r>
      <w:r>
        <w:rPr>
          <w:rFonts w:ascii="Times New Roman" w:eastAsia="Times New Roman" w:hAnsi="Times New Roman"/>
          <w:sz w:val="20"/>
          <w:szCs w:val="20"/>
          <w:lang w:val="ru-RU" w:eastAsia="ru-RU"/>
        </w:rPr>
        <w:softHyphen/>
        <w:t>сенные Банком в связи с исполнением Общих условий.</w:t>
      </w:r>
    </w:p>
    <w:p w14:paraId="54D8F451" w14:textId="77777777" w:rsidR="00DE3DC1" w:rsidRDefault="00DE3DC1" w:rsidP="00DE3DC1">
      <w:pPr>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1.25. Банк вправе:</w:t>
      </w:r>
    </w:p>
    <w:p w14:paraId="2221A011"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1.25.1. отказать Клиенту в установлении деловых отношений/банковском обслуживании/оказании услуг или приостановить/прекратить действие Общих условий в следующих случаях: </w:t>
      </w:r>
    </w:p>
    <w:p w14:paraId="7F068171"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Клиент не предоставляет/предоставляет не в полном объеме информацию/документы, касающуюся его идентификации или проводимых им операций, наличие которой обязательно в соответствии с требованиями законодательства РК, международными требованиями, документами Банка; </w:t>
      </w:r>
    </w:p>
    <w:p w14:paraId="37A0C104"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Клиентом представлены документы и сведения, содержащие недостоверную информацию; </w:t>
      </w:r>
    </w:p>
    <w:p w14:paraId="2D197EC3"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представленные Клиентом документы и сведения не соответствуют требованиям законодательства РК, международным требованиям, документов Банка; </w:t>
      </w:r>
    </w:p>
    <w:p w14:paraId="4620BD2E"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Клиент не исполняет или ненадлежащим образом исполняет положения, предусмотренные Общими условиями; </w:t>
      </w:r>
    </w:p>
    <w:p w14:paraId="71066C58"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данные Клиента совпадают с данными лиц, указанных в перечне лиц, причастных к отмыванию денег/ финансированию терроризма и прочих, аналогично, если состоит в списке мошенников или лжепредпринимателей/должников и прочих списках, предусмотренных в документах Банка;</w:t>
      </w:r>
    </w:p>
    <w:p w14:paraId="1E77559F"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страна резидентства Клиента совпадает с перечнем государств (территорий), в отношении которых введены санкции или иные ограничения, делающие недопустимым/нежелательным сотрудничество с Банком;</w:t>
      </w:r>
    </w:p>
    <w:p w14:paraId="631C6CBB"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истечения срока действия документа, удостоверяющего личность; </w:t>
      </w:r>
    </w:p>
    <w:p w14:paraId="54843612"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отсутствии технической возможности оказания банковского обслуживания посредством Систем удаленного доступа;</w:t>
      </w:r>
    </w:p>
    <w:p w14:paraId="6F1B3F35"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злоупотребления Клиентом услугами Банка;</w:t>
      </w:r>
    </w:p>
    <w:p w14:paraId="0354B8F6"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в иных случаях, предусмотренных Общими условиями, документами Банка и/или законодательством РК. </w:t>
      </w:r>
    </w:p>
    <w:p w14:paraId="64486DA3" w14:textId="77777777" w:rsid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 указанных случаях Банк не несет ответственности за убытки, понесенные Клиентом;</w:t>
      </w:r>
    </w:p>
    <w:p w14:paraId="49A2EFDE" w14:textId="77777777" w:rsidR="00DE3DC1" w:rsidRDefault="00DE3DC1" w:rsidP="00DE3DC1">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 xml:space="preserve">1.25.2. </w:t>
      </w:r>
      <w:r>
        <w:rPr>
          <w:rFonts w:ascii="Times New Roman" w:eastAsia="Times New Roman" w:hAnsi="Times New Roman"/>
          <w:sz w:val="20"/>
          <w:szCs w:val="20"/>
          <w:lang w:val="ru-RU" w:eastAsia="ru-RU"/>
        </w:rPr>
        <w:t>осуществлять конвертацию поступающих денег в валюте, отличной от валюты банковского счета, в валюту банковского счета. Конвертация производится по курсу, установленному Банком на момент проведения конвертации, с одновременным удержанием комиссии Банка за конвертацию в размере, определяемом Тарифами.</w:t>
      </w:r>
      <w:r>
        <w:rPr>
          <w:rFonts w:ascii="Times New Roman" w:eastAsiaTheme="minorHAnsi" w:hAnsi="Times New Roman"/>
          <w:sz w:val="20"/>
          <w:szCs w:val="20"/>
          <w:lang w:val="ru-RU"/>
        </w:rPr>
        <w:t xml:space="preserve"> </w:t>
      </w:r>
      <w:r>
        <w:rPr>
          <w:rFonts w:ascii="Times New Roman" w:eastAsia="Times New Roman" w:hAnsi="Times New Roman"/>
          <w:sz w:val="20"/>
          <w:szCs w:val="20"/>
          <w:lang w:val="ru-RU" w:eastAsia="ru-RU"/>
        </w:rPr>
        <w:t>Клиент выражает свое согласие на использование такого курса Банком без необходимости дополнительного подтверждения его Клиентом;</w:t>
      </w:r>
    </w:p>
    <w:p w14:paraId="0AD8E67A" w14:textId="77777777" w:rsidR="00DE3DC1" w:rsidRDefault="00DE3DC1" w:rsidP="00DE3DC1">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1.25.3. не принимать/отказать в исполнении указания и при необходимости приостановить расходные операции по банковским счетам/НМС Клиента (блокировать банковский счет/НМС) в случаях (включая, но не ограничиваясь):</w:t>
      </w:r>
    </w:p>
    <w:p w14:paraId="3E0E8D18"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 если указание передано с нарушением порядка защитных действий от несанкционированных платежей, установленного Общими условиями;</w:t>
      </w:r>
    </w:p>
    <w:p w14:paraId="4F47A317"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несоблюдении инициатором требований к порядку составления и предъявления указаний и/или иных требований, установленных законодательством РК и/или Общими условиями;</w:t>
      </w:r>
    </w:p>
    <w:p w14:paraId="0A488D3D"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w:t>
      </w:r>
      <w:r>
        <w:rPr>
          <w:rFonts w:ascii="Times New Roman" w:hAnsi="Times New Roman"/>
          <w:sz w:val="20"/>
          <w:szCs w:val="20"/>
          <w:lang w:val="ru-RU"/>
        </w:rPr>
        <w:t>в случаях, предусмотренных законодательством РК о противодействии легализации (отмыванию) доходов, полученных преступным путем, и финансированию терроризма, международными/межправительственными соглашениями, иностранным законодательством, платежными системами, банками-нерезидентами РК, в т.ч. при наличии подозрений в том, что услуги Банка используются для совершения мошеннических операций, легализации (отмывания) денег</w:t>
      </w:r>
      <w:r>
        <w:rPr>
          <w:rFonts w:ascii="Times New Roman" w:eastAsia="Times New Roman" w:hAnsi="Times New Roman"/>
          <w:sz w:val="20"/>
          <w:szCs w:val="20"/>
          <w:lang w:val="ru-RU" w:eastAsia="ru-RU"/>
        </w:rPr>
        <w:t>;</w:t>
      </w:r>
    </w:p>
    <w:p w14:paraId="1C5F1582"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14:paraId="06C8E67C"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наличии требований/решений государственных органов/уполномоченных лиц, ограничивающих/ запрещающих проведение операций по банковским счетам Клиента;</w:t>
      </w:r>
    </w:p>
    <w:p w14:paraId="643ED6BF"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если сумма указания, включая суммы комиссии Банка, превышает остаток денег на банковском счете Клиента. Банк не производит частичное исполнение указаний Клиента;</w:t>
      </w:r>
    </w:p>
    <w:p w14:paraId="59C143F6"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если операция запрещена законодательством РК/не соответствует назначению счета или по мнению Банка может повлечь нарушение/неисполнение требований законодательства РК и/или ущерб для Клиента/Банка;</w:t>
      </w:r>
    </w:p>
    <w:p w14:paraId="665927C1"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если после открытия банковского счета/НМС Банком будет выявлено наличие ошибок в представленных в Банк документах, несоответствие их законодательству РК или фактическим данным; </w:t>
      </w:r>
    </w:p>
    <w:p w14:paraId="05570CD4"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w:t>
      </w:r>
      <w:r>
        <w:rPr>
          <w:rFonts w:ascii="Times New Roman" w:eastAsiaTheme="minorHAnsi" w:hAnsi="Times New Roman"/>
          <w:sz w:val="20"/>
          <w:szCs w:val="20"/>
          <w:lang w:val="ru-RU"/>
        </w:rPr>
        <w:t xml:space="preserve"> </w:t>
      </w:r>
      <w:r>
        <w:rPr>
          <w:rFonts w:ascii="Times New Roman" w:eastAsia="Times New Roman" w:hAnsi="Times New Roman"/>
          <w:sz w:val="20"/>
          <w:szCs w:val="20"/>
          <w:lang w:val="ru-RU" w:eastAsia="ru-RU"/>
        </w:rPr>
        <w:t>если деньги, находящиеся на банковском счете, являются предоставленным Клиентом обеспечением исполнения обязательств перед Банком;</w:t>
      </w:r>
    </w:p>
    <w:p w14:paraId="7793E233"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наличия санкций иностранного государства или международной организации, действие которых распространяется на операции Банка и/или Клиента;</w:t>
      </w:r>
    </w:p>
    <w:p w14:paraId="7F59BFC6"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если для проведения операции в соответствии с требованиями законодательства РК, международных договоров, международной банковской практики или документов Банка, требуется предоставление Клиентом в Банк дополнительных документов и такие документы не были представлены по требованию Банка (в том числе о налоговом резидентстве);</w:t>
      </w:r>
    </w:p>
    <w:p w14:paraId="311F1BDF"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если Банк получил документ/сведения о безвестном отсутствии/смерти/объявлении умершим Клиента; </w:t>
      </w:r>
    </w:p>
    <w:p w14:paraId="117D071E"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наличия задолженности Клиента по любым обязательствам перед Банком (в т.ч. как работника Банка); </w:t>
      </w:r>
    </w:p>
    <w:p w14:paraId="0486B9DB"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w:t>
      </w:r>
      <w:r>
        <w:rPr>
          <w:rFonts w:ascii="Times New Roman" w:eastAsia="Times New Roman" w:hAnsi="Times New Roman"/>
          <w:sz w:val="20"/>
          <w:szCs w:val="20"/>
          <w:lang w:val="ru-RU"/>
        </w:rPr>
        <w:t xml:space="preserve"> </w:t>
      </w:r>
      <w:r>
        <w:rPr>
          <w:rFonts w:ascii="Times New Roman" w:eastAsia="Times New Roman" w:hAnsi="Times New Roman"/>
          <w:sz w:val="20"/>
          <w:szCs w:val="20"/>
          <w:lang w:val="ru-RU" w:eastAsia="ru-RU"/>
        </w:rPr>
        <w:t xml:space="preserve">при наличии у Банка подозрений или подтверждений о том, что номер мобильного телефона Клиента находится в пользовании у другого лица; </w:t>
      </w:r>
    </w:p>
    <w:p w14:paraId="3F94C3A0"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в иных случаях, предусмотренных законодательством РК и/или Общими условиями.</w:t>
      </w:r>
    </w:p>
    <w:p w14:paraId="4921AC63"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В указанных случаях Банк не несет ответственности за убытки, понесенные Клиентом; </w:t>
      </w:r>
    </w:p>
    <w:p w14:paraId="2BDF34F2"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1.25.4. закрыть банковский счет в случаях, предусмотренных законодательством РК. Банк направляет Клиенту уведомление о закрытии банковского счета (с указанием даты/срока закрытия счета): </w:t>
      </w:r>
    </w:p>
    <w:p w14:paraId="2CFEFFBB"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по контактным данным Клиента, имеющимся у Банка (почтовый/электронный адрес, телефон и т.д.). Формат, вид и способ направления уведомления определяются Банком самостоятельно; либо</w:t>
      </w:r>
    </w:p>
    <w:p w14:paraId="4DA57E47"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путем его размещения на сайте Банка и/или на официальных страницах Банка в социальных сетях. </w:t>
      </w:r>
    </w:p>
    <w:p w14:paraId="60EA3F5C"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Клиент выражает свое согласие с указанным порядком уведомления о закрытии банковского счета.</w:t>
      </w:r>
    </w:p>
    <w:p w14:paraId="158D96E6" w14:textId="77777777" w:rsidR="00DE3DC1" w:rsidRDefault="00DE3DC1" w:rsidP="00DE3DC1">
      <w:pPr>
        <w:keepNext/>
        <w:widowControl w:val="0"/>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1.26. Банк обязан:</w:t>
      </w:r>
    </w:p>
    <w:p w14:paraId="73E2AD4C" w14:textId="77777777" w:rsidR="00DE3DC1" w:rsidRDefault="00DE3DC1" w:rsidP="00DE3DC1">
      <w:pPr>
        <w:keepNext/>
        <w:widowControl w:val="0"/>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1.26.1. осуществлять банковское обслуживание в соответствии с законодательством РК, документами Банка, Общими условиями и Тарифами;</w:t>
      </w:r>
    </w:p>
    <w:p w14:paraId="5A1F4235" w14:textId="77777777" w:rsidR="00DE3DC1" w:rsidRDefault="00DE3DC1" w:rsidP="00DE3DC1">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1.26.2. не разглашать банковскую тайну о Клиенте, за исключением случаев, предусмотренных законодательством РК и Общими условиями.</w:t>
      </w:r>
    </w:p>
    <w:p w14:paraId="7C3BBFFF"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b/>
          <w:bCs/>
          <w:caps/>
          <w:sz w:val="20"/>
          <w:szCs w:val="20"/>
          <w:lang w:eastAsia="ru-RU"/>
        </w:rPr>
      </w:pPr>
    </w:p>
    <w:p w14:paraId="1B418430"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eastAsia="ru-RU"/>
        </w:rPr>
        <w:t xml:space="preserve">2. </w:t>
      </w:r>
      <w:r>
        <w:rPr>
          <w:rFonts w:ascii="Times New Roman" w:eastAsia="Times New Roman" w:hAnsi="Times New Roman"/>
          <w:b/>
          <w:bCs/>
          <w:caps/>
          <w:sz w:val="20"/>
          <w:szCs w:val="20"/>
          <w:lang w:val="ru-RU" w:eastAsia="ru-RU"/>
        </w:rPr>
        <w:t xml:space="preserve">термины и ОПРЕДЕЛЕНИЯ, ПРИМЕНЯЕМЫЕ в ОБЩИХ УСЛОВИЯХ </w:t>
      </w:r>
    </w:p>
    <w:p w14:paraId="3B78E44E"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2.1.</w:t>
      </w:r>
      <w:r>
        <w:rPr>
          <w:rFonts w:ascii="Times New Roman" w:eastAsia="Times New Roman" w:hAnsi="Times New Roman"/>
          <w:b/>
          <w:sz w:val="20"/>
          <w:szCs w:val="20"/>
          <w:lang w:val="ru-RU" w:eastAsia="ru-RU"/>
        </w:rPr>
        <w:t xml:space="preserve"> Взнос –</w:t>
      </w:r>
      <w:r>
        <w:rPr>
          <w:rFonts w:ascii="Times New Roman" w:eastAsia="Times New Roman" w:hAnsi="Times New Roman"/>
          <w:sz w:val="20"/>
          <w:szCs w:val="20"/>
          <w:lang w:val="ru-RU" w:eastAsia="ru-RU"/>
        </w:rPr>
        <w:t xml:space="preserve"> дополнительно внесенная сумма денег во/на Вклад/Текущий счет. </w:t>
      </w:r>
    </w:p>
    <w:p w14:paraId="27DB4706"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2.2.</w:t>
      </w:r>
      <w:r>
        <w:rPr>
          <w:rFonts w:ascii="Times New Roman" w:eastAsia="Times New Roman" w:hAnsi="Times New Roman"/>
          <w:b/>
          <w:sz w:val="20"/>
          <w:szCs w:val="20"/>
          <w:lang w:val="ru-RU" w:eastAsia="ru-RU"/>
        </w:rPr>
        <w:t xml:space="preserve"> Вклад</w:t>
      </w:r>
      <w:r>
        <w:rPr>
          <w:rFonts w:ascii="Times New Roman" w:eastAsia="Times New Roman" w:hAnsi="Times New Roman"/>
          <w:sz w:val="20"/>
          <w:szCs w:val="20"/>
          <w:lang w:val="ru-RU" w:eastAsia="ru-RU"/>
        </w:rPr>
        <w:t xml:space="preserve"> – деньги, находящиеся на Сберегательном счете.</w:t>
      </w:r>
    </w:p>
    <w:p w14:paraId="22407DFC"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2.3.</w:t>
      </w:r>
      <w:r>
        <w:rPr>
          <w:rFonts w:ascii="Times New Roman" w:eastAsia="Times New Roman" w:hAnsi="Times New Roman"/>
          <w:b/>
          <w:sz w:val="20"/>
          <w:szCs w:val="20"/>
          <w:lang w:val="ru-RU" w:eastAsia="ru-RU"/>
        </w:rPr>
        <w:t xml:space="preserve"> Вознаграждение</w:t>
      </w:r>
      <w:r>
        <w:rPr>
          <w:rFonts w:ascii="Times New Roman" w:eastAsia="Times New Roman" w:hAnsi="Times New Roman"/>
          <w:sz w:val="20"/>
          <w:szCs w:val="20"/>
          <w:lang w:val="ru-RU" w:eastAsia="ru-RU"/>
        </w:rPr>
        <w:t xml:space="preserve"> – сумма денег, уплачиваемая Банком Клиенту, в соответствии с условиями Вклада. </w:t>
      </w:r>
    </w:p>
    <w:p w14:paraId="1F2DE6FE"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2.4. </w:t>
      </w:r>
      <w:r>
        <w:rPr>
          <w:rFonts w:ascii="Times New Roman" w:eastAsia="Times New Roman" w:hAnsi="Times New Roman"/>
          <w:b/>
          <w:bCs/>
          <w:sz w:val="20"/>
          <w:szCs w:val="20"/>
          <w:lang w:val="ru-RU" w:eastAsia="ru-RU"/>
        </w:rPr>
        <w:t>Держатель карточки</w:t>
      </w:r>
      <w:r>
        <w:rPr>
          <w:rFonts w:ascii="Times New Roman" w:eastAsia="Times New Roman" w:hAnsi="Times New Roman"/>
          <w:sz w:val="20"/>
          <w:szCs w:val="20"/>
          <w:lang w:val="ru-RU" w:eastAsia="ru-RU"/>
        </w:rPr>
        <w:t xml:space="preserve"> – физическое лицо, на имя которого Банком выпущена Платежная карточка (Клиент и Держатель(-и) дополнительной карточки).</w:t>
      </w:r>
    </w:p>
    <w:p w14:paraId="3F036BD3" w14:textId="77777777" w:rsid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Держатель дополнительной карточки</w:t>
      </w:r>
      <w:r>
        <w:rPr>
          <w:rFonts w:ascii="Times New Roman" w:eastAsia="Times New Roman" w:hAnsi="Times New Roman"/>
          <w:sz w:val="20"/>
          <w:szCs w:val="20"/>
          <w:lang w:val="ru-RU" w:eastAsia="ru-RU"/>
        </w:rPr>
        <w:t xml:space="preserve"> – физическое лицо, на имя которого на основании заявления Клиента выпущена Дополнительная карточка.</w:t>
      </w:r>
    </w:p>
    <w:p w14:paraId="014C576C" w14:textId="77777777" w:rsid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 xml:space="preserve">Дополнительная карточка - </w:t>
      </w:r>
      <w:r>
        <w:rPr>
          <w:rFonts w:ascii="Times New Roman" w:eastAsia="Times New Roman" w:hAnsi="Times New Roman"/>
          <w:sz w:val="20"/>
          <w:szCs w:val="20"/>
          <w:lang w:val="ru-RU" w:eastAsia="ru-RU"/>
        </w:rPr>
        <w:t>платежная карточка, дополнительно выпущенная к Счету карточки.</w:t>
      </w:r>
    </w:p>
    <w:p w14:paraId="68C26E93" w14:textId="77777777" w:rsid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Драгоценный металл </w:t>
      </w:r>
      <w:r>
        <w:rPr>
          <w:rFonts w:ascii="Times New Roman" w:eastAsia="Times New Roman" w:hAnsi="Times New Roman"/>
          <w:sz w:val="20"/>
          <w:szCs w:val="20"/>
          <w:lang w:val="ru-RU" w:eastAsia="ru-RU"/>
        </w:rPr>
        <w:t>(далее –</w:t>
      </w:r>
      <w:r>
        <w:rPr>
          <w:rFonts w:ascii="Times New Roman" w:eastAsia="Times New Roman" w:hAnsi="Times New Roman"/>
          <w:b/>
          <w:sz w:val="20"/>
          <w:szCs w:val="20"/>
          <w:lang w:val="ru-RU" w:eastAsia="ru-RU"/>
        </w:rPr>
        <w:t xml:space="preserve"> металл</w:t>
      </w:r>
      <w:r>
        <w:rPr>
          <w:rFonts w:ascii="Times New Roman" w:eastAsia="Times New Roman" w:hAnsi="Times New Roman"/>
          <w:sz w:val="20"/>
          <w:szCs w:val="20"/>
          <w:lang w:val="ru-RU" w:eastAsia="ru-RU"/>
        </w:rPr>
        <w:t>) – золото (</w:t>
      </w:r>
      <w:r>
        <w:rPr>
          <w:rFonts w:ascii="Times New Roman" w:eastAsia="Times New Roman" w:hAnsi="Times New Roman"/>
          <w:sz w:val="20"/>
          <w:szCs w:val="20"/>
          <w:lang w:eastAsia="ru-RU"/>
        </w:rPr>
        <w:t>XAU</w:t>
      </w:r>
      <w:r>
        <w:rPr>
          <w:rFonts w:ascii="Times New Roman" w:eastAsia="Times New Roman" w:hAnsi="Times New Roman"/>
          <w:sz w:val="20"/>
          <w:szCs w:val="20"/>
          <w:lang w:val="ru-RU" w:eastAsia="ru-RU"/>
        </w:rPr>
        <w:t>), серебро (</w:t>
      </w:r>
      <w:r>
        <w:rPr>
          <w:rFonts w:ascii="Times New Roman" w:eastAsia="Times New Roman" w:hAnsi="Times New Roman"/>
          <w:sz w:val="20"/>
          <w:szCs w:val="20"/>
          <w:lang w:eastAsia="ru-RU"/>
        </w:rPr>
        <w:t>XAG</w:t>
      </w:r>
      <w:r>
        <w:rPr>
          <w:rFonts w:ascii="Times New Roman" w:eastAsia="Times New Roman" w:hAnsi="Times New Roman"/>
          <w:sz w:val="20"/>
          <w:szCs w:val="20"/>
          <w:lang w:val="ru-RU" w:eastAsia="ru-RU"/>
        </w:rPr>
        <w:t>), платина (</w:t>
      </w:r>
      <w:r>
        <w:rPr>
          <w:rFonts w:ascii="Times New Roman" w:eastAsia="Times New Roman" w:hAnsi="Times New Roman"/>
          <w:sz w:val="20"/>
          <w:szCs w:val="20"/>
          <w:lang w:eastAsia="ru-RU"/>
        </w:rPr>
        <w:t>XPT</w:t>
      </w:r>
      <w:r>
        <w:rPr>
          <w:rFonts w:ascii="Times New Roman" w:eastAsia="Times New Roman" w:hAnsi="Times New Roman"/>
          <w:sz w:val="20"/>
          <w:szCs w:val="20"/>
          <w:lang w:val="ru-RU" w:eastAsia="ru-RU"/>
        </w:rPr>
        <w:t>) и палладий (</w:t>
      </w:r>
      <w:r>
        <w:rPr>
          <w:rFonts w:ascii="Times New Roman" w:eastAsia="Times New Roman" w:hAnsi="Times New Roman"/>
          <w:sz w:val="20"/>
          <w:szCs w:val="20"/>
          <w:lang w:eastAsia="ru-RU"/>
        </w:rPr>
        <w:t>XPD</w:t>
      </w:r>
      <w:r>
        <w:rPr>
          <w:rFonts w:ascii="Times New Roman" w:eastAsia="Times New Roman" w:hAnsi="Times New Roman"/>
          <w:sz w:val="20"/>
          <w:szCs w:val="20"/>
          <w:lang w:val="ru-RU" w:eastAsia="ru-RU"/>
        </w:rPr>
        <w:t>).</w:t>
      </w:r>
    </w:p>
    <w:p w14:paraId="0618DAEB" w14:textId="77777777" w:rsid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Карточная операция (Транзакция)</w:t>
      </w:r>
      <w:r>
        <w:rPr>
          <w:rFonts w:ascii="Times New Roman" w:eastAsia="Times New Roman" w:hAnsi="Times New Roman"/>
          <w:sz w:val="20"/>
          <w:szCs w:val="20"/>
          <w:lang w:val="ru-RU" w:eastAsia="ru-RU"/>
        </w:rPr>
        <w:t xml:space="preserve"> – операция, совершаемая с использованием Платежной карточки (или её реквизитов).</w:t>
      </w:r>
    </w:p>
    <w:p w14:paraId="02931C54" w14:textId="77777777" w:rsid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Клиент – </w:t>
      </w:r>
      <w:r>
        <w:rPr>
          <w:rFonts w:ascii="Times New Roman" w:eastAsia="Times New Roman" w:hAnsi="Times New Roman"/>
          <w:sz w:val="20"/>
          <w:szCs w:val="20"/>
          <w:lang w:val="ru-RU" w:eastAsia="ru-RU"/>
        </w:rPr>
        <w:t>физическое лицо, присоединившееся к Общим условиям</w:t>
      </w:r>
      <w:r>
        <w:rPr>
          <w:rFonts w:ascii="Times New Roman" w:eastAsia="Times New Roman" w:hAnsi="Times New Roman"/>
          <w:color w:val="000000"/>
          <w:sz w:val="20"/>
          <w:szCs w:val="20"/>
          <w:lang w:val="ru-RU" w:eastAsia="ru-RU"/>
        </w:rPr>
        <w:t>.</w:t>
      </w:r>
      <w:r>
        <w:rPr>
          <w:rFonts w:ascii="Times New Roman" w:hAnsi="Times New Roman"/>
          <w:bCs/>
          <w:caps/>
          <w:sz w:val="20"/>
          <w:szCs w:val="20"/>
        </w:rPr>
        <w:t xml:space="preserve"> </w:t>
      </w:r>
      <w:r>
        <w:rPr>
          <w:rFonts w:ascii="Times New Roman" w:hAnsi="Times New Roman"/>
          <w:color w:val="000000"/>
          <w:sz w:val="20"/>
          <w:szCs w:val="20"/>
          <w:lang w:val="ru-RU"/>
        </w:rPr>
        <w:t>В случаях, предусмотренных законодательством РК, под Клиентом также понимаются наследники, доверенные лица, законные представители и иные лица.</w:t>
      </w:r>
    </w:p>
    <w:p w14:paraId="60B26368" w14:textId="77777777" w:rsid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Международная платежная система </w:t>
      </w:r>
      <w:r>
        <w:rPr>
          <w:rFonts w:ascii="Times New Roman" w:eastAsia="Times New Roman" w:hAnsi="Times New Roman"/>
          <w:sz w:val="20"/>
          <w:szCs w:val="20"/>
          <w:lang w:val="ru-RU" w:eastAsia="ru-RU"/>
        </w:rPr>
        <w:t>или</w:t>
      </w:r>
      <w:r>
        <w:rPr>
          <w:rFonts w:ascii="Times New Roman" w:eastAsia="Times New Roman" w:hAnsi="Times New Roman"/>
          <w:b/>
          <w:sz w:val="20"/>
          <w:szCs w:val="20"/>
          <w:lang w:val="ru-RU" w:eastAsia="ru-RU"/>
        </w:rPr>
        <w:t xml:space="preserve"> Система – </w:t>
      </w:r>
      <w:r>
        <w:rPr>
          <w:rFonts w:ascii="Times New Roman" w:eastAsia="Times New Roman" w:hAnsi="Times New Roman"/>
          <w:sz w:val="20"/>
          <w:szCs w:val="20"/>
          <w:lang w:val="ru-RU" w:eastAsia="ru-RU"/>
        </w:rPr>
        <w:t xml:space="preserve">совокупность правил, процедур и технической инфраструктуры, </w:t>
      </w:r>
      <w:r>
        <w:rPr>
          <w:rFonts w:ascii="Times New Roman" w:eastAsia="Times New Roman" w:hAnsi="Times New Roman"/>
          <w:color w:val="000000"/>
          <w:sz w:val="20"/>
          <w:szCs w:val="20"/>
          <w:lang w:val="ru-RU" w:eastAsia="ru-RU"/>
        </w:rPr>
        <w:t>обеспечивающих осуществление платежей и (или) переводов денег с использованием Платежных карточек</w:t>
      </w:r>
      <w:r>
        <w:rPr>
          <w:rFonts w:ascii="Times New Roman" w:eastAsia="Times New Roman" w:hAnsi="Times New Roman"/>
          <w:sz w:val="20"/>
          <w:szCs w:val="20"/>
          <w:lang w:val="ru-RU" w:eastAsia="ru-RU"/>
        </w:rPr>
        <w:t>. Системой установлены определенные правила осуществления Карточных операций и клиринговых расчетов между участниками каждой конкретной Системы (при необходимости с конвертацией валют).</w:t>
      </w:r>
    </w:p>
    <w:p w14:paraId="369C8305"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2.11.</w:t>
      </w:r>
      <w:r>
        <w:rPr>
          <w:rFonts w:ascii="Times New Roman" w:eastAsia="Times New Roman" w:hAnsi="Times New Roman"/>
          <w:b/>
          <w:sz w:val="20"/>
          <w:szCs w:val="20"/>
          <w:lang w:val="ru-RU" w:eastAsia="ru-RU"/>
        </w:rPr>
        <w:t xml:space="preserve"> </w:t>
      </w:r>
      <w:r>
        <w:rPr>
          <w:rFonts w:ascii="Times New Roman" w:hAnsi="Times New Roman"/>
          <w:b/>
          <w:sz w:val="20"/>
          <w:szCs w:val="20"/>
          <w:lang w:val="ru-RU"/>
        </w:rPr>
        <w:t>Мобильное приложение</w:t>
      </w:r>
      <w:r>
        <w:rPr>
          <w:rFonts w:ascii="Times New Roman" w:hAnsi="Times New Roman"/>
          <w:sz w:val="20"/>
          <w:szCs w:val="20"/>
          <w:lang w:val="ru-RU"/>
        </w:rPr>
        <w:t xml:space="preserve"> – одна из систем удаленного доступа.</w:t>
      </w:r>
    </w:p>
    <w:p w14:paraId="2D5B396C"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2.12.</w:t>
      </w:r>
      <w:r>
        <w:rPr>
          <w:rFonts w:ascii="Times New Roman" w:eastAsia="Times New Roman" w:hAnsi="Times New Roman"/>
          <w:b/>
          <w:sz w:val="20"/>
          <w:szCs w:val="20"/>
          <w:lang w:val="ru-RU" w:eastAsia="ru-RU"/>
        </w:rPr>
        <w:t xml:space="preserve"> НМС – </w:t>
      </w:r>
      <w:r>
        <w:rPr>
          <w:rFonts w:ascii="Times New Roman" w:eastAsia="Times New Roman" w:hAnsi="Times New Roman"/>
          <w:sz w:val="20"/>
          <w:szCs w:val="20"/>
          <w:lang w:val="ru-RU" w:eastAsia="ru-RU"/>
        </w:rPr>
        <w:t>неаллокированный металлический</w:t>
      </w:r>
      <w:r>
        <w:rPr>
          <w:rFonts w:ascii="Times New Roman" w:eastAsia="Times New Roman" w:hAnsi="Times New Roman"/>
          <w:b/>
          <w:sz w:val="20"/>
          <w:szCs w:val="20"/>
          <w:lang w:val="ru-RU" w:eastAsia="ru-RU"/>
        </w:rPr>
        <w:t xml:space="preserve"> </w:t>
      </w:r>
      <w:r>
        <w:rPr>
          <w:rFonts w:ascii="Times New Roman" w:eastAsia="Times New Roman" w:hAnsi="Times New Roman"/>
          <w:sz w:val="20"/>
          <w:szCs w:val="20"/>
          <w:lang w:val="ru-RU" w:eastAsia="ru-RU"/>
        </w:rPr>
        <w:t>счет, предназначенный для учета аффинированных драгоценных металлов.</w:t>
      </w:r>
    </w:p>
    <w:p w14:paraId="1FB6BF93" w14:textId="77777777" w:rsidR="00DE3DC1" w:rsidRDefault="00DE3DC1" w:rsidP="00DE3DC1">
      <w:pPr>
        <w:tabs>
          <w:tab w:val="left" w:pos="567"/>
        </w:tab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sz w:val="20"/>
          <w:szCs w:val="20"/>
          <w:lang w:val="ru-RU" w:eastAsia="ru-RU"/>
        </w:rPr>
        <w:t>2.13.</w:t>
      </w:r>
      <w:r>
        <w:rPr>
          <w:rFonts w:ascii="Times New Roman" w:eastAsia="Times New Roman" w:hAnsi="Times New Roman"/>
          <w:b/>
          <w:sz w:val="20"/>
          <w:szCs w:val="20"/>
          <w:lang w:val="ru-RU" w:eastAsia="ru-RU"/>
        </w:rPr>
        <w:t xml:space="preserve"> Операционный день – </w:t>
      </w:r>
      <w:r>
        <w:rPr>
          <w:rFonts w:ascii="Times New Roman" w:eastAsia="Times New Roman" w:hAnsi="Times New Roman"/>
          <w:sz w:val="20"/>
          <w:szCs w:val="20"/>
          <w:lang w:val="ru-RU" w:eastAsia="ru-RU"/>
        </w:rPr>
        <w:t>определенный Банком</w:t>
      </w:r>
      <w:r>
        <w:rPr>
          <w:rFonts w:ascii="Times New Roman" w:eastAsia="Times New Roman" w:hAnsi="Times New Roman"/>
          <w:b/>
          <w:sz w:val="20"/>
          <w:szCs w:val="20"/>
          <w:lang w:val="ru-RU" w:eastAsia="ru-RU"/>
        </w:rPr>
        <w:t xml:space="preserve"> </w:t>
      </w:r>
      <w:r>
        <w:rPr>
          <w:rFonts w:ascii="Times New Roman" w:eastAsia="Times New Roman" w:hAnsi="Times New Roman"/>
          <w:color w:val="000000"/>
          <w:sz w:val="20"/>
          <w:szCs w:val="20"/>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40E02DFD"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2.14.</w:t>
      </w:r>
      <w:r>
        <w:rPr>
          <w:rFonts w:ascii="Times New Roman" w:eastAsia="Times New Roman" w:hAnsi="Times New Roman"/>
          <w:b/>
          <w:sz w:val="20"/>
          <w:szCs w:val="20"/>
          <w:lang w:val="ru-RU" w:eastAsia="ru-RU"/>
        </w:rPr>
        <w:t xml:space="preserve"> Основная карточка – </w:t>
      </w:r>
      <w:r>
        <w:rPr>
          <w:rFonts w:ascii="Times New Roman" w:eastAsia="Times New Roman" w:hAnsi="Times New Roman"/>
          <w:sz w:val="20"/>
          <w:szCs w:val="20"/>
          <w:lang w:val="ru-RU" w:eastAsia="ru-RU"/>
        </w:rPr>
        <w:t>платежная карточка, выпущенная на имя Клиента.</w:t>
      </w:r>
    </w:p>
    <w:p w14:paraId="7351169A" w14:textId="77777777" w:rsidR="00DE3DC1" w:rsidRDefault="00DE3DC1" w:rsidP="00DE3DC1">
      <w:pPr>
        <w:tabs>
          <w:tab w:val="left" w:pos="567"/>
        </w:tab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sz w:val="20"/>
          <w:szCs w:val="20"/>
          <w:lang w:val="ru-RU" w:eastAsia="ru-RU"/>
        </w:rPr>
        <w:t xml:space="preserve">2.15. </w:t>
      </w:r>
      <w:r>
        <w:rPr>
          <w:rFonts w:ascii="Times New Roman" w:eastAsia="Times New Roman" w:hAnsi="Times New Roman"/>
          <w:b/>
          <w:sz w:val="20"/>
          <w:szCs w:val="20"/>
          <w:lang w:val="ru-RU" w:eastAsia="ru-RU"/>
        </w:rPr>
        <w:t xml:space="preserve">Платежная карточка </w:t>
      </w:r>
      <w:r>
        <w:rPr>
          <w:rFonts w:ascii="Times New Roman" w:eastAsia="Times New Roman" w:hAnsi="Times New Roman"/>
          <w:sz w:val="20"/>
          <w:szCs w:val="20"/>
          <w:lang w:val="ru-RU" w:eastAsia="ru-RU"/>
        </w:rPr>
        <w:t xml:space="preserve">– </w:t>
      </w:r>
      <w:r>
        <w:rPr>
          <w:rFonts w:ascii="Times New Roman" w:eastAsia="Times New Roman" w:hAnsi="Times New Roman"/>
          <w:color w:val="000000"/>
          <w:sz w:val="20"/>
          <w:szCs w:val="20"/>
          <w:lang w:val="ru-RU" w:eastAsia="ru-RU"/>
        </w:rPr>
        <w:t>средство электронного платежа, которое содержит информацию, позволяющую ее держателю осуществлять операции, определенные Банком и на его условиях.</w:t>
      </w:r>
    </w:p>
    <w:p w14:paraId="08DD0E08"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 xml:space="preserve">2.16. </w:t>
      </w:r>
      <w:r>
        <w:rPr>
          <w:rFonts w:ascii="Times New Roman" w:eastAsia="Times New Roman" w:hAnsi="Times New Roman"/>
          <w:b/>
          <w:bCs/>
          <w:color w:val="000000"/>
          <w:sz w:val="20"/>
          <w:szCs w:val="20"/>
          <w:lang w:val="ru-RU" w:eastAsia="ru-RU"/>
        </w:rPr>
        <w:t>Платежный мобильный сервис</w:t>
      </w:r>
      <w:r>
        <w:rPr>
          <w:rFonts w:ascii="Times New Roman" w:eastAsia="Times New Roman" w:hAnsi="Times New Roman"/>
          <w:bCs/>
          <w:color w:val="000000"/>
          <w:sz w:val="20"/>
          <w:szCs w:val="20"/>
          <w:lang w:val="ru-RU" w:eastAsia="ru-RU"/>
        </w:rPr>
        <w:t xml:space="preserve"> - </w:t>
      </w:r>
      <w:r>
        <w:rPr>
          <w:rFonts w:ascii="Times New Roman" w:eastAsia="Times New Roman" w:hAnsi="Times New Roman"/>
          <w:color w:val="000000"/>
          <w:sz w:val="20"/>
          <w:szCs w:val="20"/>
          <w:lang w:val="ru-RU" w:eastAsia="ru-RU"/>
        </w:rPr>
        <w:t xml:space="preserve">сервис </w:t>
      </w:r>
      <w:r>
        <w:rPr>
          <w:rFonts w:ascii="Times New Roman" w:eastAsia="Times New Roman" w:hAnsi="Times New Roman"/>
          <w:color w:val="000000"/>
          <w:sz w:val="20"/>
          <w:szCs w:val="20"/>
          <w:lang w:eastAsia="ru-RU"/>
        </w:rPr>
        <w:t>Apple</w:t>
      </w:r>
      <w:r>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Pay</w:t>
      </w:r>
      <w:r>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Samsung</w:t>
      </w:r>
      <w:r>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Pay</w:t>
      </w:r>
      <w:r>
        <w:rPr>
          <w:rFonts w:ascii="Times New Roman" w:eastAsia="Times New Roman" w:hAnsi="Times New Roman"/>
          <w:color w:val="000000"/>
          <w:sz w:val="20"/>
          <w:szCs w:val="20"/>
          <w:lang w:val="ru-RU" w:eastAsia="ru-RU"/>
        </w:rPr>
        <w:t xml:space="preserve"> и прочие, позволяющие использовать устройство Держателя карточки (мобильный телефон, прочие устройства, поддерживающие функцию бесконтактных технологий) для проведения Транзакций с использованием Токена. </w:t>
      </w:r>
    </w:p>
    <w:p w14:paraId="236FF497"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2.17. </w:t>
      </w:r>
      <w:r>
        <w:rPr>
          <w:rFonts w:ascii="Times New Roman" w:eastAsia="Times New Roman" w:hAnsi="Times New Roman"/>
          <w:b/>
          <w:sz w:val="20"/>
          <w:szCs w:val="20"/>
          <w:lang w:val="ru-RU" w:eastAsia="ru-RU"/>
        </w:rPr>
        <w:t>Рабочий день</w:t>
      </w:r>
      <w:r>
        <w:rPr>
          <w:rFonts w:ascii="Times New Roman" w:eastAsia="Times New Roman" w:hAnsi="Times New Roman"/>
          <w:sz w:val="20"/>
          <w:szCs w:val="20"/>
          <w:lang w:val="ru-RU" w:eastAsia="ru-RU"/>
        </w:rPr>
        <w:t xml:space="preserve"> - рабочий день Банка, кроме официально установленных выходных и праздничных дней в РК.</w:t>
      </w:r>
    </w:p>
    <w:p w14:paraId="19071ABA"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Cs/>
          <w:sz w:val="20"/>
          <w:szCs w:val="20"/>
          <w:lang w:val="ru-RU" w:eastAsia="ru-RU"/>
        </w:rPr>
        <w:t xml:space="preserve">2.18. </w:t>
      </w:r>
      <w:r>
        <w:rPr>
          <w:rFonts w:ascii="Times New Roman" w:eastAsia="Times New Roman" w:hAnsi="Times New Roman"/>
          <w:b/>
          <w:sz w:val="20"/>
          <w:szCs w:val="20"/>
          <w:lang w:val="ru-RU" w:eastAsia="ru-RU"/>
        </w:rPr>
        <w:t>РК</w:t>
      </w:r>
      <w:r>
        <w:rPr>
          <w:rFonts w:ascii="Times New Roman" w:eastAsia="Times New Roman" w:hAnsi="Times New Roman"/>
          <w:sz w:val="20"/>
          <w:szCs w:val="20"/>
          <w:lang w:val="ru-RU" w:eastAsia="ru-RU"/>
        </w:rPr>
        <w:t xml:space="preserve"> – Республика Казахстан.</w:t>
      </w:r>
    </w:p>
    <w:p w14:paraId="40990B31"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2.19.</w:t>
      </w:r>
      <w:r>
        <w:rPr>
          <w:rFonts w:ascii="Times New Roman" w:eastAsia="Times New Roman" w:hAnsi="Times New Roman"/>
          <w:b/>
          <w:sz w:val="20"/>
          <w:szCs w:val="20"/>
          <w:lang w:val="ru-RU" w:eastAsia="ru-RU"/>
        </w:rPr>
        <w:t xml:space="preserve"> Сберегательный счет </w:t>
      </w:r>
      <w:r>
        <w:rPr>
          <w:rFonts w:ascii="Times New Roman" w:eastAsia="Times New Roman" w:hAnsi="Times New Roman"/>
          <w:sz w:val="20"/>
          <w:szCs w:val="20"/>
          <w:lang w:val="ru-RU" w:eastAsia="ru-RU"/>
        </w:rPr>
        <w:t>– банковский счет, открываемый для размещения Вклада.</w:t>
      </w:r>
    </w:p>
    <w:p w14:paraId="4A4F246D"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 xml:space="preserve">2.20. </w:t>
      </w:r>
      <w:r>
        <w:rPr>
          <w:rFonts w:ascii="Times New Roman" w:hAnsi="Times New Roman"/>
          <w:b/>
          <w:sz w:val="20"/>
          <w:szCs w:val="20"/>
          <w:lang w:val="ru-RU"/>
        </w:rPr>
        <w:t>Система интернет-банкинг</w:t>
      </w:r>
      <w:r>
        <w:rPr>
          <w:rFonts w:ascii="Times New Roman" w:hAnsi="Times New Roman"/>
          <w:sz w:val="20"/>
          <w:szCs w:val="20"/>
          <w:lang w:val="ru-RU"/>
        </w:rPr>
        <w:t xml:space="preserve"> – одна из систем удаленного доступа (</w:t>
      </w:r>
      <w:hyperlink r:id="rId11" w:history="1">
        <w:r>
          <w:rPr>
            <w:rStyle w:val="af3"/>
            <w:sz w:val="20"/>
            <w:szCs w:val="20"/>
          </w:rPr>
          <w:t>https</w:t>
        </w:r>
        <w:r>
          <w:rPr>
            <w:rStyle w:val="af3"/>
            <w:sz w:val="20"/>
            <w:szCs w:val="20"/>
            <w:lang w:val="ru-RU"/>
          </w:rPr>
          <w:t>://</w:t>
        </w:r>
        <w:r>
          <w:rPr>
            <w:rStyle w:val="af3"/>
            <w:sz w:val="20"/>
            <w:szCs w:val="20"/>
          </w:rPr>
          <w:t>banking</w:t>
        </w:r>
        <w:r>
          <w:rPr>
            <w:rStyle w:val="af3"/>
            <w:sz w:val="20"/>
            <w:szCs w:val="20"/>
            <w:lang w:val="ru-RU"/>
          </w:rPr>
          <w:t>.</w:t>
        </w:r>
        <w:r>
          <w:rPr>
            <w:rStyle w:val="af3"/>
            <w:sz w:val="20"/>
            <w:szCs w:val="20"/>
          </w:rPr>
          <w:t>berekebank</w:t>
        </w:r>
        <w:r>
          <w:rPr>
            <w:rStyle w:val="af3"/>
            <w:sz w:val="20"/>
            <w:szCs w:val="20"/>
            <w:lang w:val="ru-RU"/>
          </w:rPr>
          <w:t>.</w:t>
        </w:r>
        <w:r>
          <w:rPr>
            <w:rStyle w:val="af3"/>
            <w:sz w:val="20"/>
            <w:szCs w:val="20"/>
          </w:rPr>
          <w:t>kz</w:t>
        </w:r>
      </w:hyperlink>
      <w:r>
        <w:rPr>
          <w:rStyle w:val="af3"/>
          <w:sz w:val="20"/>
          <w:szCs w:val="20"/>
          <w:lang w:val="ru-RU"/>
        </w:rPr>
        <w:t>)</w:t>
      </w:r>
      <w:r>
        <w:rPr>
          <w:rFonts w:ascii="Times New Roman" w:hAnsi="Times New Roman"/>
          <w:sz w:val="20"/>
          <w:szCs w:val="20"/>
          <w:lang w:val="ru-RU"/>
        </w:rPr>
        <w:t>.</w:t>
      </w:r>
    </w:p>
    <w:p w14:paraId="59354A54"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2.21.</w:t>
      </w:r>
      <w:r>
        <w:rPr>
          <w:rFonts w:ascii="Times New Roman" w:hAnsi="Times New Roman"/>
          <w:b/>
          <w:sz w:val="20"/>
          <w:szCs w:val="20"/>
          <w:lang w:val="ru-RU"/>
        </w:rPr>
        <w:t xml:space="preserve"> Система удаленного доступа </w:t>
      </w:r>
      <w:r>
        <w:rPr>
          <w:rFonts w:ascii="Times New Roman" w:eastAsia="Times New Roman" w:hAnsi="Times New Roman"/>
          <w:sz w:val="20"/>
          <w:szCs w:val="20"/>
          <w:lang w:val="ru-RU" w:eastAsia="ru-RU"/>
        </w:rPr>
        <w:t>- Система интернет-банкинг и/или</w:t>
      </w:r>
      <w:r>
        <w:rPr>
          <w:rFonts w:ascii="Times New Roman" w:hAnsi="Times New Roman"/>
          <w:b/>
          <w:sz w:val="20"/>
          <w:szCs w:val="20"/>
          <w:lang w:val="ru-RU"/>
        </w:rPr>
        <w:t xml:space="preserve"> </w:t>
      </w:r>
      <w:r>
        <w:rPr>
          <w:rFonts w:ascii="Times New Roman" w:eastAsia="Times New Roman" w:hAnsi="Times New Roman"/>
          <w:sz w:val="20"/>
          <w:szCs w:val="20"/>
          <w:lang w:val="ru-RU" w:eastAsia="ru-RU"/>
        </w:rPr>
        <w:t>Мобильное приложение.</w:t>
      </w:r>
    </w:p>
    <w:p w14:paraId="6C716575"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 xml:space="preserve">2.22. </w:t>
      </w:r>
      <w:r>
        <w:rPr>
          <w:rFonts w:ascii="Times New Roman" w:eastAsia="Times New Roman" w:hAnsi="Times New Roman"/>
          <w:b/>
          <w:bCs/>
          <w:sz w:val="20"/>
          <w:szCs w:val="20"/>
          <w:lang w:val="ru-RU" w:eastAsia="ru-RU"/>
        </w:rPr>
        <w:t>Счет карточки</w:t>
      </w:r>
      <w:r>
        <w:rPr>
          <w:rFonts w:ascii="Times New Roman" w:eastAsia="Times New Roman" w:hAnsi="Times New Roman"/>
          <w:bCs/>
          <w:sz w:val="20"/>
          <w:szCs w:val="20"/>
          <w:lang w:val="ru-RU" w:eastAsia="ru-RU"/>
        </w:rPr>
        <w:t xml:space="preserve"> </w:t>
      </w:r>
      <w:r>
        <w:rPr>
          <w:rFonts w:ascii="Times New Roman" w:eastAsia="Times New Roman" w:hAnsi="Times New Roman"/>
          <w:sz w:val="20"/>
          <w:szCs w:val="20"/>
          <w:lang w:val="ru-RU" w:eastAsia="ru-RU"/>
        </w:rPr>
        <w:t>– банковский (текущий) счет, на котором учитываются операции с использованием Платежной карточки</w:t>
      </w:r>
      <w:r>
        <w:rPr>
          <w:rFonts w:ascii="Times New Roman" w:eastAsia="Times New Roman" w:hAnsi="Times New Roman"/>
          <w:color w:val="000000"/>
          <w:sz w:val="20"/>
          <w:szCs w:val="20"/>
          <w:lang w:val="ru-RU" w:eastAsia="ru-RU"/>
        </w:rPr>
        <w:t>.</w:t>
      </w:r>
    </w:p>
    <w:p w14:paraId="554E3DC0"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2.23.</w:t>
      </w:r>
      <w:r>
        <w:rPr>
          <w:rFonts w:ascii="Times New Roman" w:eastAsia="Times New Roman" w:hAnsi="Times New Roman"/>
          <w:b/>
          <w:sz w:val="20"/>
          <w:szCs w:val="20"/>
          <w:lang w:val="ru-RU" w:eastAsia="ru-RU"/>
        </w:rPr>
        <w:t xml:space="preserve"> Счет </w:t>
      </w:r>
      <w:r>
        <w:rPr>
          <w:rFonts w:ascii="Times New Roman" w:eastAsia="Times New Roman" w:hAnsi="Times New Roman"/>
          <w:sz w:val="20"/>
          <w:szCs w:val="20"/>
          <w:lang w:val="ru-RU" w:eastAsia="ru-RU"/>
        </w:rPr>
        <w:t>– Текущий и Сберегательный счет.</w:t>
      </w:r>
    </w:p>
    <w:p w14:paraId="35A3DF85"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2.24.</w:t>
      </w:r>
      <w:r>
        <w:rPr>
          <w:rFonts w:ascii="Times New Roman" w:eastAsia="Times New Roman" w:hAnsi="Times New Roman"/>
          <w:b/>
          <w:sz w:val="20"/>
          <w:szCs w:val="20"/>
          <w:lang w:val="ru-RU" w:eastAsia="ru-RU"/>
        </w:rPr>
        <w:t xml:space="preserve"> Тарифы</w:t>
      </w:r>
      <w:r>
        <w:rPr>
          <w:rFonts w:ascii="Times New Roman" w:eastAsia="Times New Roman" w:hAnsi="Times New Roman"/>
          <w:sz w:val="20"/>
          <w:szCs w:val="20"/>
          <w:lang w:val="ru-RU" w:eastAsia="ru-RU"/>
        </w:rPr>
        <w:t xml:space="preserve"> – утвержденные Банком размеры ставок и комиссий, действующие на момент проведения операции/оказания услуги. Тарифы указаны на сайте Банка. </w:t>
      </w:r>
    </w:p>
    <w:p w14:paraId="6AC2B2F4"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2.25.</w:t>
      </w:r>
      <w:r>
        <w:rPr>
          <w:rFonts w:ascii="Times New Roman" w:eastAsia="Times New Roman" w:hAnsi="Times New Roman"/>
          <w:b/>
          <w:sz w:val="20"/>
          <w:szCs w:val="20"/>
          <w:lang w:val="ru-RU" w:eastAsia="ru-RU"/>
        </w:rPr>
        <w:t xml:space="preserve"> Текущий счет</w:t>
      </w:r>
      <w:r>
        <w:rPr>
          <w:rFonts w:ascii="Times New Roman" w:eastAsia="Times New Roman" w:hAnsi="Times New Roman"/>
          <w:sz w:val="20"/>
          <w:szCs w:val="20"/>
          <w:lang w:val="ru-RU" w:eastAsia="ru-RU"/>
        </w:rPr>
        <w:t xml:space="preserve"> – банковский счет (кроме Счета карточки).</w:t>
      </w:r>
    </w:p>
    <w:p w14:paraId="4A5818FA"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2.26.</w:t>
      </w:r>
      <w:r>
        <w:rPr>
          <w:rFonts w:ascii="Times New Roman" w:eastAsia="Times New Roman" w:hAnsi="Times New Roman"/>
          <w:b/>
          <w:sz w:val="20"/>
          <w:szCs w:val="20"/>
          <w:lang w:val="ru-RU" w:eastAsia="ru-RU"/>
        </w:rPr>
        <w:t xml:space="preserve"> Технический овердрафт</w:t>
      </w:r>
      <w:r>
        <w:rPr>
          <w:rFonts w:ascii="Times New Roman" w:eastAsia="Times New Roman" w:hAnsi="Times New Roman"/>
          <w:sz w:val="20"/>
          <w:szCs w:val="20"/>
          <w:lang w:val="ru-RU" w:eastAsia="ru-RU"/>
        </w:rPr>
        <w:t xml:space="preserve"> — несанкционированный Банком технический перерасход денег по Счету карточки, при котором у Клиента возникает задолженность перед Банком (не рассматривается как банковский заем). Технический овердрафт может возникнуть в случаях, включая, но не ограничиваясь: проведение Карточных операций без авторизации в случаях, предусмотренных Системами, изменение курса валют, при нарушении Держателем карточки Общих условий или при возникновении ситуации, которая может повлечь за собой ущерб для Банка. </w:t>
      </w:r>
    </w:p>
    <w:p w14:paraId="30C2FC99"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Cs/>
          <w:sz w:val="20"/>
          <w:szCs w:val="20"/>
          <w:lang w:val="ru-RU" w:eastAsia="ru-RU"/>
        </w:rPr>
        <w:t>2.27.</w:t>
      </w:r>
      <w:r>
        <w:rPr>
          <w:rFonts w:ascii="Times New Roman" w:eastAsia="Times New Roman" w:hAnsi="Times New Roman"/>
          <w:b/>
          <w:bCs/>
          <w:sz w:val="20"/>
          <w:szCs w:val="20"/>
          <w:lang w:val="ru-RU" w:eastAsia="ru-RU"/>
        </w:rPr>
        <w:t xml:space="preserve"> Устройства самообслуживания Банка</w:t>
      </w:r>
      <w:r>
        <w:rPr>
          <w:rFonts w:ascii="Times New Roman" w:eastAsia="Times New Roman" w:hAnsi="Times New Roman"/>
          <w:bCs/>
          <w:sz w:val="20"/>
          <w:szCs w:val="20"/>
          <w:lang w:val="ru-RU" w:eastAsia="ru-RU"/>
        </w:rPr>
        <w:t xml:space="preserve"> </w:t>
      </w:r>
      <w:r>
        <w:rPr>
          <w:rFonts w:ascii="Times New Roman" w:eastAsia="Times New Roman" w:hAnsi="Times New Roman"/>
          <w:sz w:val="20"/>
          <w:szCs w:val="20"/>
          <w:lang w:val="ru-RU" w:eastAsia="ru-RU"/>
        </w:rPr>
        <w:t xml:space="preserve">– </w:t>
      </w:r>
      <w:r>
        <w:rPr>
          <w:rFonts w:ascii="Times New Roman" w:eastAsia="Times New Roman" w:hAnsi="Times New Roman"/>
          <w:color w:val="000000"/>
          <w:sz w:val="20"/>
          <w:szCs w:val="20"/>
          <w:lang w:val="ru-RU" w:eastAsia="ru-RU"/>
        </w:rPr>
        <w:t>электронно-механические устройства,</w:t>
      </w:r>
      <w:r>
        <w:rPr>
          <w:rFonts w:ascii="Times New Roman" w:eastAsia="Times New Roman" w:hAnsi="Times New Roman"/>
          <w:sz w:val="20"/>
          <w:szCs w:val="20"/>
          <w:lang w:val="ru-RU" w:eastAsia="ru-RU"/>
        </w:rPr>
        <w:t xml:space="preserve"> банкоматы, включая банкоматы с функцией приема наличных денег (</w:t>
      </w:r>
      <w:r>
        <w:rPr>
          <w:rFonts w:ascii="Times New Roman" w:eastAsia="Times New Roman" w:hAnsi="Times New Roman"/>
          <w:sz w:val="20"/>
          <w:szCs w:val="20"/>
          <w:lang w:eastAsia="ru-RU"/>
        </w:rPr>
        <w:t>cash</w:t>
      </w: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in</w:t>
      </w:r>
      <w:r>
        <w:rPr>
          <w:rFonts w:ascii="Times New Roman" w:eastAsia="Times New Roman" w:hAnsi="Times New Roman"/>
          <w:sz w:val="20"/>
          <w:szCs w:val="20"/>
          <w:lang w:val="ru-RU" w:eastAsia="ru-RU"/>
        </w:rPr>
        <w:t>), информационно-платежные терминалы Банка.</w:t>
      </w:r>
    </w:p>
    <w:p w14:paraId="436141E3"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Cs/>
          <w:sz w:val="20"/>
          <w:szCs w:val="20"/>
          <w:lang w:val="ru-RU" w:eastAsia="ru-RU"/>
        </w:rPr>
        <w:t xml:space="preserve">2.28. </w:t>
      </w:r>
      <w:r>
        <w:rPr>
          <w:rFonts w:ascii="Times New Roman" w:eastAsia="Times New Roman" w:hAnsi="Times New Roman"/>
          <w:b/>
          <w:sz w:val="20"/>
          <w:szCs w:val="20"/>
          <w:lang w:val="ru-RU" w:eastAsia="ru-RU"/>
        </w:rPr>
        <w:t xml:space="preserve">Контакт Центр – </w:t>
      </w:r>
      <w:r>
        <w:rPr>
          <w:rFonts w:ascii="Times New Roman" w:eastAsia="Times New Roman" w:hAnsi="Times New Roman"/>
          <w:sz w:val="20"/>
          <w:szCs w:val="20"/>
          <w:lang w:val="ru-RU" w:eastAsia="ru-RU"/>
        </w:rPr>
        <w:t xml:space="preserve">подразделение Банка, обслуживающее обращения Клиентов. Номера телефонов указаны на сайте Банка. </w:t>
      </w:r>
    </w:p>
    <w:p w14:paraId="0529862C"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Cs/>
          <w:color w:val="222222"/>
          <w:sz w:val="20"/>
          <w:szCs w:val="20"/>
          <w:shd w:val="clear" w:color="auto" w:fill="FFFFFF"/>
          <w:lang w:val="ru-RU" w:eastAsia="ru-RU"/>
        </w:rPr>
        <w:t xml:space="preserve">2.29. </w:t>
      </w:r>
      <w:r>
        <w:rPr>
          <w:rFonts w:ascii="Times New Roman" w:eastAsia="Times New Roman" w:hAnsi="Times New Roman"/>
          <w:b/>
          <w:sz w:val="20"/>
          <w:szCs w:val="20"/>
          <w:lang w:eastAsia="ru-RU"/>
        </w:rPr>
        <w:t>NFC-карта</w:t>
      </w:r>
      <w:r>
        <w:rPr>
          <w:rFonts w:ascii="Times New Roman" w:eastAsia="Times New Roman" w:hAnsi="Times New Roman"/>
          <w:sz w:val="20"/>
          <w:szCs w:val="20"/>
          <w:lang w:val="ru-RU" w:eastAsia="ru-RU"/>
        </w:rPr>
        <w:t xml:space="preserve"> </w:t>
      </w:r>
      <w:r>
        <w:rPr>
          <w:rFonts w:ascii="Times New Roman" w:eastAsia="Times New Roman" w:hAnsi="Times New Roman"/>
          <w:b/>
          <w:sz w:val="20"/>
          <w:szCs w:val="20"/>
          <w:lang w:val="ru-RU" w:eastAsia="ru-RU"/>
        </w:rPr>
        <w:t>(Токен)</w:t>
      </w:r>
      <w:r>
        <w:rPr>
          <w:rFonts w:ascii="Times New Roman" w:eastAsia="Times New Roman" w:hAnsi="Times New Roman"/>
          <w:sz w:val="20"/>
          <w:szCs w:val="20"/>
          <w:lang w:val="ru-RU" w:eastAsia="ru-RU"/>
        </w:rPr>
        <w:t xml:space="preserve"> - уникальный цифровой идентификатор (оцифрованный образ Платежной карточки)</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заменяющий собой информацию о Платежной карточке и ее реквизитах.</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 xml:space="preserve">Токен привязывается к конкретному устройству Держателя карточки, посредством которого была осуществлена токенизация (процесс, в результате которого создается Токен). </w:t>
      </w:r>
    </w:p>
    <w:p w14:paraId="250CFE42"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2.30. </w:t>
      </w:r>
      <w:r>
        <w:rPr>
          <w:rFonts w:ascii="Times New Roman" w:eastAsia="Times New Roman" w:hAnsi="Times New Roman"/>
          <w:b/>
          <w:sz w:val="20"/>
          <w:szCs w:val="20"/>
          <w:lang w:eastAsia="ru-RU"/>
        </w:rPr>
        <w:t>Push</w:t>
      </w:r>
      <w:r>
        <w:rPr>
          <w:rFonts w:ascii="Times New Roman" w:eastAsia="Times New Roman" w:hAnsi="Times New Roman"/>
          <w:b/>
          <w:sz w:val="20"/>
          <w:szCs w:val="20"/>
          <w:lang w:val="ru-RU" w:eastAsia="ru-RU"/>
        </w:rPr>
        <w:t>-уведомление (</w:t>
      </w:r>
      <w:r>
        <w:rPr>
          <w:rFonts w:ascii="Times New Roman" w:eastAsia="Times New Roman" w:hAnsi="Times New Roman"/>
          <w:b/>
          <w:sz w:val="20"/>
          <w:szCs w:val="20"/>
          <w:lang w:eastAsia="ru-RU"/>
        </w:rPr>
        <w:t>Push</w:t>
      </w:r>
      <w:r>
        <w:rPr>
          <w:rFonts w:ascii="Times New Roman" w:eastAsia="Times New Roman" w:hAnsi="Times New Roman"/>
          <w:b/>
          <w:sz w:val="20"/>
          <w:szCs w:val="20"/>
          <w:lang w:val="ru-RU" w:eastAsia="ru-RU"/>
        </w:rPr>
        <w:t>)</w:t>
      </w:r>
      <w:r>
        <w:rPr>
          <w:rFonts w:ascii="Times New Roman" w:hAnsi="Times New Roman"/>
          <w:sz w:val="20"/>
          <w:szCs w:val="20"/>
          <w:lang w:val="ru-RU"/>
        </w:rPr>
        <w:t xml:space="preserve"> – краткое уведомление, направляемое Банком Держателю карточки на мобильное устройство. </w:t>
      </w:r>
    </w:p>
    <w:p w14:paraId="7E82ED42"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2.31.</w:t>
      </w:r>
      <w:r>
        <w:rPr>
          <w:rFonts w:ascii="Times New Roman" w:eastAsia="Times New Roman" w:hAnsi="Times New Roman"/>
          <w:b/>
          <w:sz w:val="20"/>
          <w:szCs w:val="20"/>
          <w:lang w:val="ru-RU" w:eastAsia="ru-RU"/>
        </w:rPr>
        <w:t xml:space="preserve"> </w:t>
      </w:r>
      <w:r>
        <w:rPr>
          <w:rFonts w:ascii="Times New Roman" w:eastAsia="Times New Roman" w:hAnsi="Times New Roman"/>
          <w:b/>
          <w:sz w:val="20"/>
          <w:szCs w:val="20"/>
          <w:lang w:eastAsia="ru-RU"/>
        </w:rPr>
        <w:t>SMS</w:t>
      </w:r>
      <w:r>
        <w:rPr>
          <w:rFonts w:ascii="Times New Roman" w:eastAsia="Times New Roman" w:hAnsi="Times New Roman"/>
          <w:b/>
          <w:sz w:val="20"/>
          <w:szCs w:val="20"/>
          <w:lang w:val="ru-RU" w:eastAsia="ru-RU"/>
        </w:rPr>
        <w:t>-банкинг</w:t>
      </w:r>
      <w:r>
        <w:rPr>
          <w:rFonts w:ascii="Times New Roman" w:eastAsia="Times New Roman" w:hAnsi="Times New Roman"/>
          <w:sz w:val="20"/>
          <w:szCs w:val="20"/>
          <w:lang w:val="ru-RU" w:eastAsia="ru-RU"/>
        </w:rPr>
        <w:t xml:space="preserve"> – услуга Банка, </w:t>
      </w:r>
      <w:r>
        <w:rPr>
          <w:rFonts w:ascii="Times New Roman" w:eastAsia="Times New Roman" w:hAnsi="Times New Roman"/>
          <w:bCs/>
          <w:sz w:val="20"/>
          <w:szCs w:val="20"/>
          <w:lang w:val="ru-RU" w:eastAsia="ru-RU"/>
        </w:rPr>
        <w:t xml:space="preserve">предоставляемая Держателю карточки </w:t>
      </w:r>
      <w:r>
        <w:rPr>
          <w:rFonts w:ascii="Times New Roman" w:eastAsia="Times New Roman" w:hAnsi="Times New Roman"/>
          <w:sz w:val="20"/>
          <w:szCs w:val="20"/>
          <w:lang w:val="ru-RU" w:eastAsia="ru-RU"/>
        </w:rPr>
        <w:t xml:space="preserve">в виде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-сообщений и/или </w:t>
      </w:r>
      <w:r>
        <w:rPr>
          <w:rFonts w:ascii="Times New Roman" w:eastAsia="Times New Roman" w:hAnsi="Times New Roman"/>
          <w:sz w:val="20"/>
          <w:szCs w:val="20"/>
          <w:lang w:eastAsia="ru-RU"/>
        </w:rPr>
        <w:t>Push</w:t>
      </w:r>
      <w:r>
        <w:rPr>
          <w:rFonts w:ascii="Times New Roman" w:eastAsia="Times New Roman" w:hAnsi="Times New Roman"/>
          <w:sz w:val="20"/>
          <w:szCs w:val="20"/>
          <w:lang w:val="ru-RU" w:eastAsia="ru-RU"/>
        </w:rPr>
        <w:t>-уведомлений</w:t>
      </w:r>
      <w:r>
        <w:rPr>
          <w:rFonts w:ascii="Times New Roman" w:eastAsia="Times New Roman" w:hAnsi="Times New Roman"/>
          <w:bCs/>
          <w:sz w:val="20"/>
          <w:szCs w:val="20"/>
          <w:lang w:val="ru-RU" w:eastAsia="ru-RU"/>
        </w:rPr>
        <w:t xml:space="preserve">. Услуга предоставляется при наличии у Банка технической возможности. </w:t>
      </w:r>
    </w:p>
    <w:p w14:paraId="7FD50185" w14:textId="77777777" w:rsidR="00DE3DC1" w:rsidRDefault="00DE3DC1" w:rsidP="00DE3DC1">
      <w:pPr>
        <w:tabs>
          <w:tab w:val="left" w:pos="-851"/>
        </w:tabs>
        <w:spacing w:after="0" w:line="240" w:lineRule="auto"/>
        <w:contextualSpacing/>
        <w:jc w:val="both"/>
        <w:rPr>
          <w:rFonts w:ascii="Times New Roman" w:eastAsia="Times New Roman" w:hAnsi="Times New Roman"/>
          <w:b/>
          <w:sz w:val="20"/>
          <w:szCs w:val="20"/>
          <w:lang w:val="ru-RU" w:eastAsia="ru-RU"/>
        </w:rPr>
      </w:pPr>
    </w:p>
    <w:p w14:paraId="29A857F5" w14:textId="77777777" w:rsidR="00DE3DC1" w:rsidRDefault="00DE3DC1" w:rsidP="00DE3DC1">
      <w:pPr>
        <w:tabs>
          <w:tab w:val="left" w:pos="-851"/>
        </w:tabs>
        <w:spacing w:after="0" w:line="240" w:lineRule="auto"/>
        <w:contextualSpacing/>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val="ru-RU" w:eastAsia="ru-RU"/>
        </w:rPr>
        <w:t xml:space="preserve">3.   </w:t>
      </w:r>
      <w:r>
        <w:rPr>
          <w:rFonts w:ascii="Times New Roman" w:eastAsia="Times New Roman" w:hAnsi="Times New Roman"/>
          <w:b/>
          <w:bCs/>
          <w:caps/>
          <w:sz w:val="20"/>
          <w:szCs w:val="20"/>
          <w:lang w:val="ru-RU"/>
        </w:rPr>
        <w:t>выпуск и обслуживание ПЛАТЕЖНЫХ карточек</w:t>
      </w:r>
    </w:p>
    <w:p w14:paraId="3A432999" w14:textId="77777777" w:rsidR="00DE3DC1" w:rsidRDefault="00DE3DC1" w:rsidP="00DE3DC1">
      <w:pPr>
        <w:tabs>
          <w:tab w:val="left" w:pos="-851"/>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3.1.</w:t>
      </w:r>
      <w:r>
        <w:rPr>
          <w:rFonts w:ascii="Times New Roman" w:eastAsia="Times New Roman" w:hAnsi="Times New Roman"/>
          <w:bCs/>
          <w:sz w:val="20"/>
          <w:szCs w:val="20"/>
          <w:lang w:val="ru-RU" w:eastAsia="ru-RU"/>
        </w:rPr>
        <w:t xml:space="preserve"> </w:t>
      </w:r>
      <w:r>
        <w:rPr>
          <w:rFonts w:ascii="Times New Roman" w:eastAsia="Times New Roman" w:hAnsi="Times New Roman"/>
          <w:b/>
          <w:bCs/>
          <w:sz w:val="20"/>
          <w:szCs w:val="20"/>
          <w:lang w:val="ru-RU" w:eastAsia="ru-RU"/>
        </w:rPr>
        <w:t>Порядок выпуска Платежной карточки и открытия Счета карточки.</w:t>
      </w:r>
    </w:p>
    <w:p w14:paraId="3D9F9305"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3.1.1.</w:t>
      </w:r>
      <w:r>
        <w:rPr>
          <w:rFonts w:ascii="Times New Roman" w:eastAsia="Times New Roman" w:hAnsi="Times New Roman"/>
          <w:sz w:val="20"/>
          <w:szCs w:val="20"/>
          <w:lang w:val="ru-RU"/>
        </w:rPr>
        <w:t xml:space="preserve"> </w:t>
      </w:r>
      <w:r>
        <w:rPr>
          <w:rFonts w:ascii="Times New Roman" w:eastAsia="Times New Roman" w:hAnsi="Times New Roman"/>
          <w:sz w:val="20"/>
          <w:szCs w:val="20"/>
          <w:lang w:val="ru-RU" w:eastAsia="ru-RU"/>
        </w:rPr>
        <w:t>Выпуск Платежной карточки осуществляется на основании заявления Клиента по установленной Банком форме</w:t>
      </w:r>
      <w:r>
        <w:rPr>
          <w:rFonts w:ascii="Times New Roman" w:eastAsia="Times New Roman" w:hAnsi="Times New Roman"/>
          <w:color w:val="000000"/>
          <w:sz w:val="20"/>
          <w:szCs w:val="20"/>
          <w:lang w:val="ru-RU" w:eastAsia="ru-RU"/>
        </w:rPr>
        <w:t xml:space="preserve"> </w:t>
      </w:r>
      <w:r>
        <w:rPr>
          <w:rFonts w:ascii="Times New Roman" w:eastAsia="Times New Roman" w:hAnsi="Times New Roman"/>
          <w:sz w:val="20"/>
          <w:szCs w:val="20"/>
          <w:lang w:val="ru-RU" w:eastAsia="ru-RU"/>
        </w:rPr>
        <w:t xml:space="preserve">в течение сроков, предусмотренных документами Банка. </w:t>
      </w:r>
    </w:p>
    <w:p w14:paraId="2DD808C0"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Банк вправе устанавливать ограничения по количеству Платежных карточек, выпускаемых на имя Клиента/к Счету карточки (информация размещается на сайте Банка).  </w:t>
      </w:r>
    </w:p>
    <w:p w14:paraId="53D470BC" w14:textId="77777777" w:rsidR="00DE3DC1" w:rsidRDefault="00DE3DC1" w:rsidP="00DE3DC1">
      <w:pPr>
        <w:tabs>
          <w:tab w:val="left" w:pos="-851"/>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3.1.2. Список иностранных валют, в которых может быть открыт Счет карточки и выпущена Платежная карточка, определяется Банком. Счет карточки открывается в валюте, указанной Клиентом в заявлении. Возможность </w:t>
      </w:r>
      <w:r>
        <w:rPr>
          <w:rFonts w:ascii="Times New Roman" w:eastAsia="Times New Roman" w:hAnsi="Times New Roman"/>
          <w:sz w:val="20"/>
          <w:szCs w:val="20"/>
          <w:lang w:val="ru-RU"/>
        </w:rPr>
        <w:t xml:space="preserve">выпуска мультивалютной карточки определяется документами Банка. </w:t>
      </w:r>
    </w:p>
    <w:p w14:paraId="17F5C4F9" w14:textId="77777777" w:rsidR="00DE3DC1" w:rsidRDefault="00DE3DC1" w:rsidP="00DE3DC1">
      <w:pPr>
        <w:tabs>
          <w:tab w:val="left" w:pos="-851"/>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Информация о порядке использования мультивалютной карточки доводится Банком до Клиента путем размещения соответствующей информации на сайте Банка. Настоящим Клиент подтверждает, что ознакомлен с рекомендациями Банка по использованию мультивалютной карточки, и обязуется их соблюдать</w:t>
      </w:r>
      <w:r>
        <w:rPr>
          <w:rFonts w:ascii="Times New Roman" w:eastAsia="Times New Roman" w:hAnsi="Times New Roman"/>
          <w:sz w:val="20"/>
          <w:szCs w:val="20"/>
          <w:lang w:val="ru-RU" w:eastAsia="ru-RU"/>
        </w:rPr>
        <w:t>.</w:t>
      </w:r>
      <w:r>
        <w:rPr>
          <w:sz w:val="20"/>
          <w:szCs w:val="20"/>
          <w:shd w:val="clear" w:color="auto" w:fill="FFFFFF"/>
          <w:lang w:val="ru-RU"/>
        </w:rPr>
        <w:t xml:space="preserve"> </w:t>
      </w:r>
      <w:r>
        <w:rPr>
          <w:rFonts w:ascii="Times New Roman" w:eastAsia="Times New Roman" w:hAnsi="Times New Roman"/>
          <w:sz w:val="20"/>
          <w:szCs w:val="20"/>
          <w:lang w:val="ru-RU" w:eastAsia="ru-RU"/>
        </w:rPr>
        <w:t xml:space="preserve">В случае несоблюдения Клиентом рекомендаций, Банк не несет ответственность за невозможность проведения операций с использованием мультивалютной карточки и убытки Клиента. </w:t>
      </w:r>
    </w:p>
    <w:p w14:paraId="4A9254C8" w14:textId="77777777" w:rsidR="00DE3DC1" w:rsidRDefault="00DE3DC1" w:rsidP="00DE3DC1">
      <w:pPr>
        <w:shd w:val="clear" w:color="auto" w:fill="FFFFFF"/>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3.1.3. На основании заявления Клиента (по установленной Банком форме) Банком к Счету карточки может быть выпущена Дополнительная карточка на имя Клиента либо иного физического лица (</w:t>
      </w:r>
      <w:r>
        <w:rPr>
          <w:rFonts w:ascii="Times New Roman" w:eastAsia="Times New Roman" w:hAnsi="Times New Roman"/>
          <w:sz w:val="20"/>
          <w:szCs w:val="20"/>
          <w:lang w:val="ru-RU"/>
        </w:rPr>
        <w:t xml:space="preserve">список иных лиц определяется на основании заявлений Клиента). </w:t>
      </w:r>
    </w:p>
    <w:p w14:paraId="6ACB4BB4" w14:textId="77777777" w:rsidR="00DE3DC1" w:rsidRDefault="00DE3DC1" w:rsidP="00DE3DC1">
      <w:pPr>
        <w:shd w:val="clear" w:color="auto" w:fill="FFFFFF"/>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3.1.4. Клиент и Держатель дополнительной карточки несут солидарную ответственность перед Банком за выполнение Общих условий. Поскольку Держатель дополнительной карточки является лицом, уполномоченным Клиентом на распоряжение Счетом карточки с использованием Дополнительной карточки, Клиент не вправе оспаривать Транзакции, совершенные с использованием Дополнительной карточки. Все споры в таких случаях решаются между Клиентом и Держателем дополнительной карточки без участия Банка. </w:t>
      </w:r>
    </w:p>
    <w:p w14:paraId="14242A6F" w14:textId="77777777" w:rsidR="00DE3DC1" w:rsidRDefault="00DE3DC1" w:rsidP="00DE3DC1">
      <w:pPr>
        <w:shd w:val="clear" w:color="auto" w:fill="FFFFFF"/>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 xml:space="preserve">Стороны настоящим устанавливают, что Держатель дополнительной карточки присоединяется к Общим условиям при получении Дополнительной карточки и/или путем использования Дополнительной карточки. Условия по выпуску и обслуживанию Дополнительной карточки применяются к отношениям Сторон, возникшим с момента подачи Клиентом заявления о выпуске Дополнительной карточки. </w:t>
      </w:r>
    </w:p>
    <w:p w14:paraId="4A7CA97C"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 xml:space="preserve">3.1.5. Обслуживание </w:t>
      </w:r>
      <w:r>
        <w:rPr>
          <w:rFonts w:ascii="Times New Roman" w:hAnsi="Times New Roman"/>
          <w:sz w:val="20"/>
          <w:szCs w:val="20"/>
          <w:lang w:val="ru-RU"/>
        </w:rPr>
        <w:t xml:space="preserve">Платежных карточек осуществляется Банком в соответствии с законодательством РК, стандартами Систем, Общими условиями и документами Банка. </w:t>
      </w:r>
    </w:p>
    <w:p w14:paraId="2B7EC6A0"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hAnsi="Times New Roman"/>
          <w:sz w:val="20"/>
          <w:szCs w:val="20"/>
          <w:lang w:val="ru-RU"/>
        </w:rPr>
        <w:t>Правила пользования платежными карточками размещены на сайте Банка. Держатель карточки подтверждает, что ознакомлен с указанными Правилами и обязуется их соблюдать</w:t>
      </w:r>
      <w:r>
        <w:rPr>
          <w:rFonts w:ascii="Times New Roman" w:eastAsia="Times New Roman" w:hAnsi="Times New Roman"/>
          <w:sz w:val="20"/>
          <w:szCs w:val="20"/>
          <w:lang w:val="ru-RU"/>
        </w:rPr>
        <w:t>.</w:t>
      </w:r>
    </w:p>
    <w:p w14:paraId="3996B407"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3.1.6. Держатель карточки соглашается с тем, что Системы/иные платежные системы и их участники/другие организации могут устанавливать запреты/ограничения/лимиты по суммам/количеству Карточных операций и свое комиссионное вознаграждение.</w:t>
      </w:r>
    </w:p>
    <w:p w14:paraId="65854A74"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3.1.7. </w:t>
      </w:r>
      <w:r>
        <w:rPr>
          <w:rFonts w:ascii="Times New Roman" w:eastAsia="Times New Roman" w:hAnsi="Times New Roman"/>
          <w:sz w:val="20"/>
          <w:szCs w:val="20"/>
          <w:lang w:val="ru-RU"/>
        </w:rPr>
        <w:t>Платежная карточка является собственностью Банка и выдается её Держателю только как средство доступа к деньгам на Счете карточки</w:t>
      </w:r>
      <w:r>
        <w:rPr>
          <w:rFonts w:ascii="Times New Roman" w:eastAsia="Times New Roman" w:hAnsi="Times New Roman"/>
          <w:color w:val="000000"/>
          <w:sz w:val="20"/>
          <w:szCs w:val="20"/>
          <w:lang w:val="ru-RU" w:eastAsia="ru-RU"/>
        </w:rPr>
        <w:t xml:space="preserve">. </w:t>
      </w:r>
    </w:p>
    <w:p w14:paraId="45864325"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3.1.8. </w:t>
      </w:r>
      <w:r>
        <w:rPr>
          <w:rFonts w:ascii="Times New Roman" w:eastAsia="Times New Roman" w:hAnsi="Times New Roman"/>
          <w:sz w:val="20"/>
          <w:szCs w:val="20"/>
          <w:lang w:val="ru-RU"/>
        </w:rPr>
        <w:t>В случае предоставления Держателем карточки полномочий третьему лицу на получение выпущенной на его имя Платежной карточки</w:t>
      </w:r>
      <w:r>
        <w:rPr>
          <w:rFonts w:ascii="Times New Roman" w:eastAsia="Times New Roman" w:hAnsi="Times New Roman"/>
          <w:color w:val="000000"/>
          <w:sz w:val="20"/>
          <w:szCs w:val="20"/>
          <w:lang w:val="ru-RU"/>
        </w:rPr>
        <w:t xml:space="preserve"> (на основании нотариально удостоверенной доверенности)</w:t>
      </w:r>
      <w:r>
        <w:rPr>
          <w:rFonts w:ascii="Times New Roman" w:eastAsia="Times New Roman" w:hAnsi="Times New Roman"/>
          <w:sz w:val="20"/>
          <w:szCs w:val="20"/>
          <w:lang w:val="ru-RU"/>
        </w:rPr>
        <w:t>, Держатель карточки несет все риски, которые могут возникнуть в связи с получением и пользованием таким лицом Платежной карточкой.</w:t>
      </w:r>
    </w:p>
    <w:p w14:paraId="4ACAB7B6"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Выпуск Платежной карточки в электронном виде осуществляется посредством Системы удаленного доступа, реквизиты такой Платежной карточки доступны в Системе удаленного доступа и направляются ее держателю посредством </w:t>
      </w:r>
      <w:r>
        <w:rPr>
          <w:rFonts w:ascii="Times New Roman" w:eastAsia="Times New Roman" w:hAnsi="Times New Roman"/>
          <w:sz w:val="20"/>
          <w:szCs w:val="20"/>
        </w:rPr>
        <w:t>Push</w:t>
      </w:r>
      <w:r>
        <w:rPr>
          <w:rFonts w:ascii="Times New Roman" w:eastAsia="Times New Roman" w:hAnsi="Times New Roman"/>
          <w:sz w:val="20"/>
          <w:szCs w:val="20"/>
          <w:lang w:val="ru-RU"/>
        </w:rPr>
        <w:t xml:space="preserve">-уведомлений и/или </w:t>
      </w:r>
      <w:r>
        <w:rPr>
          <w:rFonts w:ascii="Times New Roman" w:eastAsia="Times New Roman" w:hAnsi="Times New Roman"/>
          <w:sz w:val="20"/>
          <w:szCs w:val="20"/>
        </w:rPr>
        <w:t>SMS</w:t>
      </w:r>
      <w:r>
        <w:rPr>
          <w:rFonts w:ascii="Times New Roman" w:eastAsia="Times New Roman" w:hAnsi="Times New Roman"/>
          <w:sz w:val="20"/>
          <w:szCs w:val="20"/>
          <w:lang w:val="ru-RU"/>
        </w:rPr>
        <w:t>-сообщений</w:t>
      </w:r>
    </w:p>
    <w:p w14:paraId="5DF68FB7" w14:textId="77777777" w:rsidR="00DE3DC1" w:rsidRDefault="00DE3DC1" w:rsidP="00DE3DC1">
      <w:pPr>
        <w:spacing w:after="0" w:line="240" w:lineRule="auto"/>
        <w:jc w:val="both"/>
        <w:rPr>
          <w:rFonts w:ascii="Times New Roman" w:eastAsia="Times New Roman" w:hAnsi="Times New Roman"/>
          <w:color w:val="000000" w:themeColor="text1"/>
          <w:sz w:val="20"/>
          <w:szCs w:val="20"/>
          <w:lang w:val="ru-RU" w:eastAsia="ru-RU"/>
        </w:rPr>
      </w:pPr>
      <w:r>
        <w:rPr>
          <w:rFonts w:ascii="Times New Roman" w:eastAsia="Times New Roman" w:hAnsi="Times New Roman"/>
          <w:sz w:val="20"/>
          <w:szCs w:val="20"/>
          <w:lang w:val="ru-RU"/>
        </w:rPr>
        <w:t xml:space="preserve">3.1.9. </w:t>
      </w:r>
      <w:r>
        <w:rPr>
          <w:rFonts w:ascii="Times New Roman" w:eastAsia="Times New Roman" w:hAnsi="Times New Roman"/>
          <w:color w:val="000000" w:themeColor="text1"/>
          <w:sz w:val="20"/>
          <w:szCs w:val="20"/>
          <w:lang w:val="ru-RU" w:eastAsia="ru-RU"/>
        </w:rPr>
        <w:t xml:space="preserve">Клиент/Держатель дополнительной карточки является Держателем карточки со дня получения Платежной карточки или информации о ее реквизитах. Факт получения Платежной карточки ее держателем подтверждается в Системе удаленного доступа либо путем подписания Держателем карточки документа по установленной Банком форме (способ определяется Банком). </w:t>
      </w:r>
    </w:p>
    <w:p w14:paraId="56F44E13"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themeColor="text1"/>
          <w:sz w:val="20"/>
          <w:szCs w:val="20"/>
          <w:lang w:val="ru-RU" w:eastAsia="ru-RU"/>
        </w:rPr>
        <w:t>Для активации Платежной карточки ее держателю необходимо провести Карточную операцию через банкомат с использованием ПИН-кода. Активация Платежной карточки, на которой отсутствуют реквизиты Держателя карточки, осуществляется в Системе удаленного доступа.</w:t>
      </w:r>
    </w:p>
    <w:p w14:paraId="75640CA2" w14:textId="77777777" w:rsidR="00DE3DC1" w:rsidRDefault="00DE3DC1" w:rsidP="00DE3DC1">
      <w:pPr>
        <w:tabs>
          <w:tab w:val="left" w:pos="-851"/>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3.1.10.</w:t>
      </w:r>
      <w:r>
        <w:rPr>
          <w:rFonts w:ascii="Times New Roman" w:hAnsi="Times New Roman"/>
          <w:sz w:val="20"/>
          <w:szCs w:val="20"/>
          <w:lang w:val="ru-RU"/>
        </w:rPr>
        <w:t xml:space="preserve"> Срок действия Платежной карточки указывается на ее лицевой стороне, если Платежная карточка выпущена в электронном виде - в </w:t>
      </w:r>
      <w:r>
        <w:rPr>
          <w:rFonts w:ascii="Times New Roman" w:eastAsia="Times New Roman" w:hAnsi="Times New Roman"/>
          <w:color w:val="000000"/>
          <w:sz w:val="20"/>
          <w:szCs w:val="20"/>
          <w:lang w:val="ru-RU" w:eastAsia="ru-RU"/>
        </w:rPr>
        <w:t>Системе удаленного доступа</w:t>
      </w:r>
      <w:r>
        <w:rPr>
          <w:rFonts w:ascii="Times New Roman" w:hAnsi="Times New Roman"/>
          <w:sz w:val="20"/>
          <w:szCs w:val="20"/>
          <w:lang w:val="ru-RU"/>
        </w:rPr>
        <w:t xml:space="preserve">. Платежная карточка действительна до конца последнего дня указанного месяца. </w:t>
      </w:r>
      <w:r>
        <w:rPr>
          <w:rFonts w:ascii="Times New Roman" w:eastAsia="Times New Roman" w:hAnsi="Times New Roman"/>
          <w:sz w:val="20"/>
          <w:szCs w:val="20"/>
          <w:lang w:val="ru-RU"/>
        </w:rPr>
        <w:t>Законодательством РК могут</w:t>
      </w:r>
      <w:r>
        <w:rPr>
          <w:rFonts w:ascii="Times New Roman" w:hAnsi="Times New Roman"/>
          <w:sz w:val="20"/>
          <w:szCs w:val="20"/>
          <w:lang w:val="ru-RU"/>
        </w:rPr>
        <w:t xml:space="preserve"> быть предусмотрены иные ограничения. По Платежным карточкам, срок действия которых истек, Карточные операции не осуществляются</w:t>
      </w:r>
      <w:r>
        <w:rPr>
          <w:rFonts w:ascii="Times New Roman" w:eastAsia="Times New Roman" w:hAnsi="Times New Roman"/>
          <w:sz w:val="20"/>
          <w:szCs w:val="20"/>
          <w:lang w:val="ru-RU"/>
        </w:rPr>
        <w:t xml:space="preserve">. </w:t>
      </w:r>
    </w:p>
    <w:p w14:paraId="1A45ABF9" w14:textId="77777777" w:rsidR="00DE3DC1" w:rsidRDefault="00DE3DC1" w:rsidP="00DE3DC1">
      <w:pPr>
        <w:tabs>
          <w:tab w:val="left" w:pos="-851"/>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3.1.11. Банк уведомляет Держателя карточки не менее чем за 10 календарных дней до даты истечения срока действия Платежной карточки об истечении срока её действия (способ уведомления определяется Банком).</w:t>
      </w:r>
    </w:p>
    <w:p w14:paraId="7DE33284" w14:textId="77777777" w:rsidR="00DE3DC1" w:rsidRDefault="00DE3DC1" w:rsidP="00DE3DC1">
      <w:pPr>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3.1.12.</w:t>
      </w:r>
      <w:r>
        <w:rPr>
          <w:rFonts w:ascii="Times New Roman" w:eastAsia="Times New Roman" w:hAnsi="Times New Roman"/>
          <w:color w:val="000000"/>
          <w:sz w:val="20"/>
          <w:szCs w:val="20"/>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последовательных месяцев денег на Счет карточки в виде заработной платы от работодателя и/или при поступлении иных платежей от иных лиц,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Платежной карточки согласно Тарифам.</w:t>
      </w:r>
      <w:r>
        <w:rPr>
          <w:rFonts w:ascii="Times New Roman" w:eastAsia="Times New Roman" w:hAnsi="Times New Roman"/>
          <w:sz w:val="20"/>
          <w:szCs w:val="20"/>
          <w:lang w:val="ru-RU"/>
        </w:rPr>
        <w:t xml:space="preserve"> </w:t>
      </w:r>
    </w:p>
    <w:p w14:paraId="1015E199" w14:textId="77777777" w:rsidR="00DE3DC1" w:rsidRDefault="00DE3DC1" w:rsidP="00DE3DC1">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sz w:val="20"/>
          <w:szCs w:val="20"/>
          <w:lang w:val="ru-RU" w:eastAsia="ru-RU"/>
        </w:rPr>
        <w:t xml:space="preserve">3.1.13. </w:t>
      </w:r>
      <w:r>
        <w:rPr>
          <w:rFonts w:ascii="Times New Roman" w:eastAsia="Times New Roman" w:hAnsi="Times New Roman"/>
          <w:color w:val="000000"/>
          <w:sz w:val="20"/>
          <w:szCs w:val="20"/>
          <w:lang w:val="ru-RU" w:eastAsia="ru-RU"/>
        </w:rPr>
        <w:t>Выписка по Счету карточки предоставляется:</w:t>
      </w:r>
    </w:p>
    <w:p w14:paraId="327C76EF" w14:textId="77777777" w:rsidR="00DE3DC1" w:rsidRDefault="00DE3DC1" w:rsidP="00DE3DC1">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посредством Системы удаленного доступа;</w:t>
      </w:r>
    </w:p>
    <w:p w14:paraId="6BEB8C2F" w14:textId="77777777" w:rsidR="00DE3DC1" w:rsidRDefault="00DE3DC1" w:rsidP="00DE3DC1">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с помощью банкомата (отражаются последние 10 (десять) операций, совершенных </w:t>
      </w:r>
      <w:r>
        <w:rPr>
          <w:rFonts w:ascii="Times New Roman" w:eastAsia="Times New Roman" w:hAnsi="Times New Roman"/>
          <w:color w:val="000000"/>
          <w:sz w:val="20"/>
          <w:szCs w:val="20"/>
          <w:lang w:eastAsia="ru-RU"/>
        </w:rPr>
        <w:t xml:space="preserve">Держателем </w:t>
      </w:r>
      <w:r>
        <w:rPr>
          <w:rFonts w:ascii="Times New Roman" w:eastAsia="Times New Roman" w:hAnsi="Times New Roman"/>
          <w:color w:val="000000"/>
          <w:sz w:val="20"/>
          <w:szCs w:val="20"/>
          <w:lang w:val="ru-RU" w:eastAsia="ru-RU"/>
        </w:rPr>
        <w:t>карточки);</w:t>
      </w:r>
    </w:p>
    <w:p w14:paraId="466DCD5A" w14:textId="77777777" w:rsidR="00DE3DC1" w:rsidRDefault="00DE3DC1" w:rsidP="00DE3DC1">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и/или при личном обращении в Банк. </w:t>
      </w:r>
    </w:p>
    <w:p w14:paraId="7D6BCD48" w14:textId="77777777" w:rsidR="00DE3DC1" w:rsidRDefault="00DE3DC1" w:rsidP="00DE3DC1">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Выписка формируется с учетом требований законодательства РК, Системы и документов Банка. </w:t>
      </w:r>
    </w:p>
    <w:p w14:paraId="2BAF5053" w14:textId="77777777" w:rsidR="00DE3DC1" w:rsidRDefault="00DE3DC1" w:rsidP="00DE3DC1">
      <w:pPr>
        <w:autoSpaceDE w:val="0"/>
        <w:autoSpaceDN w:val="0"/>
        <w:adjustRightInd w:val="0"/>
        <w:spacing w:after="0" w:line="240" w:lineRule="auto"/>
        <w:jc w:val="both"/>
        <w:rPr>
          <w:rFonts w:ascii="Times New Roman" w:eastAsia="Times New Roman" w:hAnsi="Times New Roman"/>
          <w:color w:val="000000"/>
          <w:sz w:val="20"/>
          <w:szCs w:val="20"/>
          <w:lang w:val="ru-RU"/>
        </w:rPr>
      </w:pPr>
      <w:r>
        <w:rPr>
          <w:rFonts w:ascii="Times New Roman" w:hAnsi="Times New Roman"/>
          <w:sz w:val="20"/>
          <w:szCs w:val="20"/>
          <w:lang w:val="ru-RU"/>
        </w:rPr>
        <w:t xml:space="preserve">3.1.14. </w:t>
      </w:r>
      <w:r>
        <w:rPr>
          <w:rFonts w:ascii="Times New Roman" w:eastAsia="Times New Roman" w:hAnsi="Times New Roman"/>
          <w:color w:val="000000"/>
          <w:sz w:val="20"/>
          <w:szCs w:val="20"/>
          <w:lang w:val="ru-RU"/>
        </w:rPr>
        <w:t>Выписка по Счету карточки на бумажном носителе предоставляется Банком 1 (один) раз в месяц бесплатно, дополнительная и архивная выписка - согласно Тарифам.</w:t>
      </w:r>
    </w:p>
    <w:p w14:paraId="7FA93BB7" w14:textId="77777777" w:rsidR="00DE3DC1" w:rsidRDefault="00DE3DC1" w:rsidP="00DE3DC1">
      <w:pPr>
        <w:autoSpaceDE w:val="0"/>
        <w:autoSpaceDN w:val="0"/>
        <w:adjustRightInd w:val="0"/>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3.1.15. Предоставление Держателю дополнительной карточки выписки и иной информации по Счету карточки осуществляется на основании оригинала нотариально удостоверенной доверенности, выданной Клиентом, за исключением случаев предоставления выписки и иной информации по Счету карточки посредством Системы удаленного доступа. Настоящим Клиент предоставляет Банку безусловное право на раскрытие Держателю дополнительной карточки информации, составляющей банковскую и иную охраняемую законом тайну.</w:t>
      </w:r>
    </w:p>
    <w:p w14:paraId="1A64EB32" w14:textId="77777777" w:rsidR="00DE3DC1" w:rsidRDefault="00DE3DC1" w:rsidP="00DE3DC1">
      <w:pPr>
        <w:autoSpaceDE w:val="0"/>
        <w:autoSpaceDN w:val="0"/>
        <w:adjustRightInd w:val="0"/>
        <w:spacing w:after="0" w:line="240" w:lineRule="auto"/>
        <w:jc w:val="both"/>
        <w:rPr>
          <w:rFonts w:ascii="Times New Roman" w:hAnsi="Times New Roman"/>
          <w:sz w:val="20"/>
          <w:szCs w:val="20"/>
          <w:lang w:val="ru-RU"/>
        </w:rPr>
      </w:pPr>
      <w:r>
        <w:rPr>
          <w:rFonts w:ascii="Times New Roman" w:hAnsi="Times New Roman"/>
          <w:sz w:val="20"/>
          <w:szCs w:val="20"/>
          <w:lang w:val="ru-RU"/>
        </w:rPr>
        <w:t>3.1.16. Клиент вправе аннулировать Платежную карточку/отказаться от перевыпуска. При этом комиссия Банка за выпуск/перевыпуск Платежной карточки не возвращается.</w:t>
      </w:r>
    </w:p>
    <w:p w14:paraId="2C9F9FA1" w14:textId="77777777" w:rsidR="00DE3DC1" w:rsidRDefault="00DE3DC1" w:rsidP="00DE3DC1">
      <w:pPr>
        <w:autoSpaceDE w:val="0"/>
        <w:autoSpaceDN w:val="0"/>
        <w:adjustRightInd w:val="0"/>
        <w:spacing w:after="0" w:line="240" w:lineRule="auto"/>
        <w:jc w:val="both"/>
        <w:rPr>
          <w:rFonts w:ascii="Times New Roman" w:hAnsi="Times New Roman"/>
          <w:sz w:val="20"/>
          <w:szCs w:val="20"/>
          <w:lang w:val="ru-RU"/>
        </w:rPr>
      </w:pPr>
      <w:r>
        <w:rPr>
          <w:rFonts w:ascii="Times New Roman" w:hAnsi="Times New Roman"/>
          <w:sz w:val="20"/>
          <w:szCs w:val="20"/>
          <w:lang w:val="ru-RU"/>
        </w:rPr>
        <w:t>3.1.17. По всем вопросам, касающимся пользования Платежной карточкой, Держатель карточки обращается в Банк.</w:t>
      </w:r>
    </w:p>
    <w:p w14:paraId="02BB9B64" w14:textId="77777777" w:rsid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b/>
          <w:sz w:val="20"/>
          <w:szCs w:val="20"/>
          <w:lang w:val="ru-RU"/>
        </w:rPr>
      </w:pPr>
      <w:r>
        <w:rPr>
          <w:rFonts w:ascii="Times New Roman" w:eastAsia="Times New Roman" w:hAnsi="Times New Roman"/>
          <w:b/>
          <w:sz w:val="20"/>
          <w:szCs w:val="20"/>
          <w:lang w:val="ru-RU"/>
        </w:rPr>
        <w:t xml:space="preserve">3.2.     Перевыпуск Платежной карточки. </w:t>
      </w:r>
    </w:p>
    <w:p w14:paraId="7244EBC5" w14:textId="77777777" w:rsidR="00DE3DC1" w:rsidRDefault="00DE3DC1" w:rsidP="00DE3DC1">
      <w:pPr>
        <w:tabs>
          <w:tab w:val="left" w:pos="-851"/>
          <w:tab w:val="left" w:pos="0"/>
          <w:tab w:val="left" w:pos="567"/>
        </w:tabs>
        <w:autoSpaceDE w:val="0"/>
        <w:autoSpaceDN w:val="0"/>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rPr>
        <w:t>3.2.1.</w:t>
      </w:r>
      <w:r>
        <w:rPr>
          <w:rFonts w:ascii="Times New Roman" w:hAnsi="Times New Roman"/>
          <w:sz w:val="20"/>
          <w:szCs w:val="20"/>
          <w:lang w:val="ru-RU"/>
        </w:rPr>
        <w:t xml:space="preserve"> Платежная карточка перевыпускается в случаях, если истекает срок ее действия, Платежная карточка повреждена, рассекречен ПИН-код, по инициативе Банка или по желанию Держателя карточки. </w:t>
      </w:r>
      <w:r>
        <w:rPr>
          <w:rFonts w:ascii="Times New Roman" w:eastAsia="Times New Roman" w:hAnsi="Times New Roman"/>
          <w:sz w:val="20"/>
          <w:szCs w:val="20"/>
          <w:lang w:val="ru-RU" w:eastAsia="ru-RU"/>
        </w:rPr>
        <w:t>Перевыпуск Платежной карточки осуществляется в соответствии с Тарифами.</w:t>
      </w:r>
    </w:p>
    <w:p w14:paraId="5915D75C" w14:textId="77777777" w:rsidR="00DE3DC1" w:rsidRDefault="00DE3DC1" w:rsidP="00DE3DC1">
      <w:pPr>
        <w:tabs>
          <w:tab w:val="left" w:pos="-851"/>
          <w:tab w:val="left" w:pos="0"/>
          <w:tab w:val="left" w:pos="567"/>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3.2.2. При перевыпуске Платежной карточки Банк вправе изменить вид/тип карточки/карточного продукта. </w:t>
      </w:r>
    </w:p>
    <w:p w14:paraId="35F3B977" w14:textId="77777777" w:rsidR="00DE3DC1" w:rsidRDefault="00DE3DC1" w:rsidP="00DE3DC1">
      <w:pPr>
        <w:tabs>
          <w:tab w:val="left" w:pos="-851"/>
          <w:tab w:val="left" w:pos="0"/>
          <w:tab w:val="left" w:pos="567"/>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3.2.3.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 </w:t>
      </w:r>
    </w:p>
    <w:p w14:paraId="621EEA49" w14:textId="77777777" w:rsidR="00DE3DC1" w:rsidRDefault="00DE3DC1" w:rsidP="00DE3DC1">
      <w:pPr>
        <w:tabs>
          <w:tab w:val="left" w:pos="-851"/>
          <w:tab w:val="left" w:pos="0"/>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hAnsi="Times New Roman"/>
          <w:sz w:val="20"/>
          <w:szCs w:val="20"/>
          <w:lang w:val="ru-RU"/>
        </w:rPr>
        <w:t xml:space="preserve">3.2.4. Банк вправе отказать в перевыпуске Платежной карточки в случаях, предусмотренных документами Банка. Если перевыпуск Платежной карточки невозможен, Клиент обязан погасить задолженность (при наличии) не </w:t>
      </w:r>
      <w:r>
        <w:rPr>
          <w:rFonts w:ascii="Times New Roman" w:hAnsi="Times New Roman"/>
          <w:sz w:val="20"/>
          <w:szCs w:val="20"/>
          <w:lang w:val="ru-RU"/>
        </w:rPr>
        <w:lastRenderedPageBreak/>
        <w:t>позднее, чем за 5 рабочих дней до прекращения срока действия Платежной карточки. Общие условия действуют в соответствующей части до полного исполнения Клиентом своих обязательств перед Банком</w:t>
      </w:r>
      <w:r>
        <w:rPr>
          <w:rFonts w:ascii="Times New Roman" w:eastAsia="Times New Roman" w:hAnsi="Times New Roman"/>
          <w:sz w:val="20"/>
          <w:szCs w:val="20"/>
          <w:lang w:val="ru-RU"/>
        </w:rPr>
        <w:t>.</w:t>
      </w:r>
    </w:p>
    <w:p w14:paraId="570EED7A" w14:textId="77777777" w:rsidR="00DE3DC1" w:rsidRDefault="00DE3DC1" w:rsidP="00DE3DC1">
      <w:pPr>
        <w:tabs>
          <w:tab w:val="left" w:pos="142"/>
          <w:tab w:val="left" w:pos="567"/>
        </w:tabs>
        <w:autoSpaceDE w:val="0"/>
        <w:autoSpaceDN w:val="0"/>
        <w:adjustRightInd w:val="0"/>
        <w:spacing w:after="0" w:line="240" w:lineRule="auto"/>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3.3. Карточные операции (Транзакции).</w:t>
      </w:r>
    </w:p>
    <w:p w14:paraId="72B93DEE" w14:textId="77777777" w:rsidR="00DE3DC1" w:rsidRDefault="00DE3DC1" w:rsidP="00DE3DC1">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3.3.1. Держатель карточки по своему усмотрению распоряжается деньгами на Счете карточки и самостоятельно контролирует остаток и движение денег путем получения выписок по Счету карточки, подключения услуги SMS-банкинг, посредством Системы удаленного доступа</w:t>
      </w:r>
      <w:r>
        <w:rPr>
          <w:rFonts w:ascii="Times New Roman" w:eastAsia="Times New Roman" w:hAnsi="Times New Roman"/>
          <w:sz w:val="20"/>
          <w:szCs w:val="20"/>
          <w:lang w:val="ru-RU" w:eastAsia="ru-RU"/>
        </w:rPr>
        <w:t>.</w:t>
      </w:r>
    </w:p>
    <w:p w14:paraId="4789C0C8" w14:textId="77777777" w:rsidR="00DE3DC1" w:rsidRDefault="00DE3DC1" w:rsidP="00DE3DC1">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Условия использования </w:t>
      </w:r>
      <w:r>
        <w:rPr>
          <w:rFonts w:ascii="Times New Roman" w:eastAsia="Times New Roman" w:hAnsi="Times New Roman"/>
          <w:sz w:val="20"/>
          <w:szCs w:val="20"/>
          <w:lang w:eastAsia="ru-RU"/>
        </w:rPr>
        <w:t>NFC</w:t>
      </w:r>
      <w:r>
        <w:rPr>
          <w:rFonts w:ascii="Times New Roman" w:eastAsia="Times New Roman" w:hAnsi="Times New Roman"/>
          <w:sz w:val="20"/>
          <w:szCs w:val="20"/>
          <w:lang w:val="ru-RU" w:eastAsia="ru-RU"/>
        </w:rPr>
        <w:t xml:space="preserve">-карты (Токен) указаны в Правилах пользования платежными карточками (размещены на сайте Банка). </w:t>
      </w:r>
    </w:p>
    <w:p w14:paraId="0AB59319" w14:textId="77777777" w:rsidR="00DE3DC1" w:rsidRDefault="00DE3DC1" w:rsidP="00DE3DC1">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Днем пополнения/списания денег со Счета карточки считается день обработки информации по проведенной операции в программном обеспечении Банка, независимо от фактической даты совершения операции.</w:t>
      </w:r>
    </w:p>
    <w:p w14:paraId="72D8E2C5" w14:textId="77777777" w:rsid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3.3.2. Банк вправе блокировать на Счете карточки деньги на сумму авторизации (с учетом комиссии Банка) до получения подтверждающих документов по проведенной Карточной операции. Суммы, заблокированные на Счете</w:t>
      </w:r>
      <w:r>
        <w:rPr>
          <w:rFonts w:ascii="Times New Roman" w:hAnsi="Times New Roman"/>
          <w:sz w:val="20"/>
          <w:szCs w:val="20"/>
          <w:lang w:val="ru-RU"/>
        </w:rPr>
        <w:t xml:space="preserve"> </w:t>
      </w:r>
      <w:r>
        <w:rPr>
          <w:rFonts w:ascii="Times New Roman" w:eastAsia="Times New Roman" w:hAnsi="Times New Roman"/>
          <w:sz w:val="20"/>
          <w:szCs w:val="20"/>
          <w:lang w:val="ru-RU" w:eastAsia="ru-RU"/>
        </w:rPr>
        <w:t xml:space="preserve">карточки, могут быть списаны Банком в том числе и после получения Банком заявления о блокировании Платежной карточки.  </w:t>
      </w:r>
    </w:p>
    <w:p w14:paraId="0580A4B8" w14:textId="77777777" w:rsid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3.3.3. При проведении Карточных операций Банком предоставляются бонусы (кешбэк) в порядке и на условиях, определяемых Банком (информация размещается на сайте Банка). </w:t>
      </w:r>
    </w:p>
    <w:p w14:paraId="333BD1C7" w14:textId="77777777" w:rsid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3.3.4. Клиент обязуется вернуть Банку бонусы (кешбэк) в случаях: </w:t>
      </w:r>
    </w:p>
    <w:p w14:paraId="18EB9C35" w14:textId="77777777" w:rsid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возврата/отмены Карточной операции вне зависимости от причины возврата/отмены; </w:t>
      </w:r>
    </w:p>
    <w:p w14:paraId="21D459B9" w14:textId="77777777" w:rsid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излишнего/ошибочного зачисления бонусов (кешбэк) вне зависимости от причины такого зачисления.</w:t>
      </w:r>
    </w:p>
    <w:p w14:paraId="6A82D816" w14:textId="77777777" w:rsid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Возврат бонусов (кешбэк) осуществляется путем их аннулирования либо удержания из подлежащих к зачислению. Банк вправе списать задолженность Держателя карточки перед Банком в порядке, установленном пунктом 7.4. Общих условий.</w:t>
      </w:r>
    </w:p>
    <w:p w14:paraId="38A8A194"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3.3.5 Типы Платежных карточек с возможностью накопления бонусных баллов Nomad Club и условия их предоставления определяются Банком (информация указана на сайте Банка). Бонусные баллы Nomad Club предоставляются на следующих условиях:  </w:t>
      </w:r>
    </w:p>
    <w:p w14:paraId="384B7F96"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для предоставления бонусных баллов Клиент должен быть участником программы Nomad Club. Регистрация Клиента в качестве участника программы Nomad Club осуществляется Клиентом самостоятельно в порядке, определенном её оператором; </w:t>
      </w:r>
    </w:p>
    <w:p w14:paraId="436A68A5"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для предоставления бонусных баллов Клиент предоставляет Банку свой идентификационный код в программе Nomad Club. Банк не несет ответственность за невозможность зачисления Клиенту бонусных баллов в случае предоставления Клиентом некорректного идентификационного кода;  </w:t>
      </w:r>
    </w:p>
    <w:p w14:paraId="643D62E6"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бонусные баллы зачисляются Клиенту в порядке, согласованном между Банком и оператором программы Nomad Club. Клиент предоставляет Банку согласие на передачу оператору сведений, составляющих банковскую тайну, и иную конфиденциальную информацию для целей зачисления бонусных баллов;</w:t>
      </w:r>
    </w:p>
    <w:p w14:paraId="2207ED0B"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порядок использования бонусных баллов определяется оператором программы Nomad Club. Клиент самостоятельно контролирует количество бонусных баллов в личном кабинете у оператора;</w:t>
      </w:r>
    </w:p>
    <w:p w14:paraId="251D9085"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w:t>
      </w:r>
      <w:r>
        <w:rPr>
          <w:lang w:val="ru-RU"/>
        </w:rPr>
        <w:t xml:space="preserve"> </w:t>
      </w:r>
      <w:r>
        <w:rPr>
          <w:rFonts w:ascii="Times New Roman" w:eastAsia="Times New Roman" w:hAnsi="Times New Roman"/>
          <w:sz w:val="20"/>
          <w:szCs w:val="20"/>
          <w:lang w:val="ru-RU" w:eastAsia="ru-RU"/>
        </w:rPr>
        <w:t>Клиент обязуется вернуть Банку бонусные баллы в случае</w:t>
      </w:r>
      <w:r>
        <w:rPr>
          <w:lang w:val="ru-RU"/>
        </w:rPr>
        <w:t xml:space="preserve"> </w:t>
      </w:r>
      <w:r>
        <w:rPr>
          <w:rFonts w:ascii="Times New Roman" w:eastAsia="Times New Roman" w:hAnsi="Times New Roman"/>
          <w:sz w:val="20"/>
          <w:szCs w:val="20"/>
          <w:lang w:val="ru-RU" w:eastAsia="ru-RU"/>
        </w:rPr>
        <w:t>возврата/отмены Карточной операции вне зависимости от причины возврата/отмены, излишнего/ошибочного зачисления бонусных баллов вне зависимости от причины такого зачисления.</w:t>
      </w:r>
      <w:r>
        <w:rPr>
          <w:lang w:val="ru-RU"/>
        </w:rPr>
        <w:t xml:space="preserve"> </w:t>
      </w:r>
      <w:r>
        <w:rPr>
          <w:rFonts w:ascii="Times New Roman" w:eastAsia="Times New Roman" w:hAnsi="Times New Roman"/>
          <w:sz w:val="20"/>
          <w:szCs w:val="20"/>
          <w:lang w:val="ru-RU" w:eastAsia="ru-RU"/>
        </w:rPr>
        <w:t xml:space="preserve">Возврат бонусных баллов осуществляется путем их аннулирования либо удержания из подлежащих к зачислению. Банк вправе списать задолженность Клиента перед Банком в порядке, установленном пунктом 7.4. Общих условий. </w:t>
      </w:r>
    </w:p>
    <w:p w14:paraId="7A3E09C4" w14:textId="77777777" w:rsid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3.3.6. Банк списывает суммы Карточных операций, комиссии Банка, ошибочно зачисленные на Счет карточки деньги либо ошибочно полученные с использованием банкомата/POS-терминала сверх сумм, запрошенных Держателем карточки и указанных в контрольном чеке банкомата/POS-терминала (независимо от причины такого ошибочного зачисления/получения), в иных предусмотренных Общими условиями случаях, а также любую задолженность Держателя карточки перед Банком в порядке, установленном пунктом 7.4. Общих условий. </w:t>
      </w:r>
    </w:p>
    <w:p w14:paraId="3909A109"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3.3.7. При наличии возражений по Карточной операции Держатель карточки вправе не позднее 45 календарных дней со дня её совершения предъявить Банку письменную претензию (право на оспаривание) с приложением имеющихся документов (слипы, торговые чеки и т.д.). В противном случае Карточная операция считается подтвержденной. Способ рассмотрения претензии (путем направления запроса эквайеру, инициирования диспутного цикла, иным способом) определяется Банком по собственному усмотрению. При этом диспутный цикл инициируется Банком только по обоснованным претензиям, обоснованность претензии определяется Банком.  </w:t>
      </w:r>
    </w:p>
    <w:p w14:paraId="4173A16C"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Держатель карточки обязуется не злоупотреблять правом на оспаривание. С</w:t>
      </w:r>
      <w:r>
        <w:rPr>
          <w:rFonts w:ascii="Times New Roman" w:eastAsia="Times New Roman" w:hAnsi="Times New Roman"/>
          <w:sz w:val="20"/>
          <w:szCs w:val="20"/>
          <w:lang w:eastAsia="ru-RU"/>
        </w:rPr>
        <w:t>истематическ</w:t>
      </w:r>
      <w:r>
        <w:rPr>
          <w:rFonts w:ascii="Times New Roman" w:eastAsia="Times New Roman" w:hAnsi="Times New Roman"/>
          <w:sz w:val="20"/>
          <w:szCs w:val="20"/>
          <w:lang w:val="ru-RU" w:eastAsia="ru-RU"/>
        </w:rPr>
        <w:t>ие</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претензии Держателя карточки</w:t>
      </w:r>
      <w:r>
        <w:rPr>
          <w:rFonts w:ascii="Times New Roman" w:eastAsia="Times New Roman" w:hAnsi="Times New Roman"/>
          <w:sz w:val="20"/>
          <w:szCs w:val="20"/>
          <w:lang w:eastAsia="ru-RU"/>
        </w:rPr>
        <w:t xml:space="preserve"> рассматрива</w:t>
      </w:r>
      <w:r>
        <w:rPr>
          <w:rFonts w:ascii="Times New Roman" w:eastAsia="Times New Roman" w:hAnsi="Times New Roman"/>
          <w:sz w:val="20"/>
          <w:szCs w:val="20"/>
          <w:lang w:val="ru-RU" w:eastAsia="ru-RU"/>
        </w:rPr>
        <w:t>ются Б</w:t>
      </w:r>
      <w:r>
        <w:rPr>
          <w:rFonts w:ascii="Times New Roman" w:eastAsia="Times New Roman" w:hAnsi="Times New Roman"/>
          <w:sz w:val="20"/>
          <w:szCs w:val="20"/>
          <w:lang w:eastAsia="ru-RU"/>
        </w:rPr>
        <w:t xml:space="preserve">анком как злоупотребление </w:t>
      </w:r>
      <w:r>
        <w:rPr>
          <w:rFonts w:ascii="Times New Roman" w:eastAsia="Times New Roman" w:hAnsi="Times New Roman"/>
          <w:sz w:val="20"/>
          <w:szCs w:val="20"/>
          <w:lang w:val="ru-RU" w:eastAsia="ru-RU"/>
        </w:rPr>
        <w:t>Д</w:t>
      </w:r>
      <w:r>
        <w:rPr>
          <w:rFonts w:ascii="Times New Roman" w:eastAsia="Times New Roman" w:hAnsi="Times New Roman"/>
          <w:sz w:val="20"/>
          <w:szCs w:val="20"/>
          <w:lang w:eastAsia="ru-RU"/>
        </w:rPr>
        <w:t xml:space="preserve">ержателем </w:t>
      </w:r>
      <w:r>
        <w:rPr>
          <w:rFonts w:ascii="Times New Roman" w:eastAsia="Times New Roman" w:hAnsi="Times New Roman"/>
          <w:sz w:val="20"/>
          <w:szCs w:val="20"/>
          <w:lang w:val="ru-RU" w:eastAsia="ru-RU"/>
        </w:rPr>
        <w:t>к</w:t>
      </w:r>
      <w:r>
        <w:rPr>
          <w:rFonts w:ascii="Times New Roman" w:eastAsia="Times New Roman" w:hAnsi="Times New Roman"/>
          <w:sz w:val="20"/>
          <w:szCs w:val="20"/>
          <w:lang w:eastAsia="ru-RU"/>
        </w:rPr>
        <w:t xml:space="preserve">арточки правом на оспаривание и </w:t>
      </w:r>
      <w:r>
        <w:rPr>
          <w:rFonts w:ascii="Times New Roman" w:eastAsia="Times New Roman" w:hAnsi="Times New Roman"/>
          <w:sz w:val="20"/>
          <w:szCs w:val="20"/>
          <w:lang w:val="ru-RU" w:eastAsia="ru-RU"/>
        </w:rPr>
        <w:t xml:space="preserve">являются нарушением Держателем карточки Общих условий. </w:t>
      </w:r>
    </w:p>
    <w:p w14:paraId="0C048D32"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3.3.8. Банк рассматривает обращения Держателя карточки, в том числе при возникновении спорных ситуаций, в установленные законодательством РК сроки. Информация о результатах обращения направляется Держателю карточки в письменной форме по его требованию. </w:t>
      </w:r>
    </w:p>
    <w:p w14:paraId="25A96C4A" w14:textId="77777777" w:rsid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3.3.9. Пополнение Счета карточки производится наличным или безналичным путем в установленном Банком порядке. При пополнении Счета карточки наличными деньгами в иностранной валюте Банк не принимает монеты в иностранной валюте.</w:t>
      </w:r>
    </w:p>
    <w:p w14:paraId="6FAC2467" w14:textId="77777777" w:rsid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3.3.10. </w:t>
      </w:r>
      <w:r>
        <w:rPr>
          <w:rFonts w:ascii="Times New Roman" w:eastAsia="Times New Roman" w:hAnsi="Times New Roman"/>
          <w:sz w:val="20"/>
          <w:szCs w:val="20"/>
          <w:lang w:val="ru-RU"/>
        </w:rPr>
        <w:t>Начисление вознаграждения на остаток денег на Счете карточки Банком не производится.</w:t>
      </w:r>
    </w:p>
    <w:p w14:paraId="39FD753C" w14:textId="77777777" w:rsid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 xml:space="preserve">3.3.11. Банк вправе устанавливать ограничения/запреты на проведение отдельных видов Карточных операций/использование Платежных карточек. Порядок и условия применения ограничений/запретов устанавливаются документами Банка и размещаются на сайте Банка. </w:t>
      </w:r>
    </w:p>
    <w:p w14:paraId="4B875557" w14:textId="77777777" w:rsid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Лимит расходования денег с использованием Дополнительных карточек устанавливается Клиентом. </w:t>
      </w:r>
    </w:p>
    <w:p w14:paraId="21E1BC94" w14:textId="77777777" w:rsid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3.3.12. Держатель карточки обязан контролировать расходование денег по Счету карточки и не допускать Технический овердрафт. В случае его возникновения Держатель карточки обязан погасить задолженность в течение 10 рабочих дней с даты уведомления Банка (способ направления уведомления определяется Банком). В случае непогашения задолженности Держатель карточки несет ответственность согласно Общим условиям и Тарифам. Банк вправе провести мероприятия по взысканию задолженности в соответствии с законодательством РК. </w:t>
      </w:r>
    </w:p>
    <w:p w14:paraId="6C0C48AA" w14:textId="77777777" w:rsid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3.3.13. При проведении Карточной операции в валюте, отличной от валюты Счета карточки, конвертация осуществляется: </w:t>
      </w:r>
    </w:p>
    <w:p w14:paraId="2E4C85DD" w14:textId="77777777" w:rsid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в сети обслуживания Банка – по курсу Банка; </w:t>
      </w:r>
    </w:p>
    <w:p w14:paraId="48B83C89" w14:textId="77777777" w:rsid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в сети обслуживания другого банка – по курсу такого другого банка и/или Системы. Авторизация осуществляется по курсу Банка, установленному на момент авторизации, с взиманием комиссии за конвертацию в соответствии с Тарифами. Сумма и валюта авторизации может отличаться от суммы и валюты Карточной операции. Списание денег со Счета карточки осуществляется на основании полученного от Системы подтверждающего документа по Карточной операции по курсу Банка, установленному на момент списания денег со Счета карточки, с взиманием комиссии в соответствии с Тарифами. Валюта и сумма, указанная в подтверждающих документах, может отличаться от валюты и суммы Карточной операции и авторизации. При этом Банк не несет ответственность перед Держателем карточки за действия Системы по конвертации валюты Карточной операции в валюту расчетов, в т.ч. за отличие валюты расчетов от валюты авторизации. </w:t>
      </w:r>
    </w:p>
    <w:p w14:paraId="5EF73806" w14:textId="77777777" w:rsid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Конвертация осуществляется согласно Матрице конвертации (размещена на сайте). При этом Банк вправе применить </w:t>
      </w:r>
      <w:r>
        <w:rPr>
          <w:rFonts w:ascii="Times New Roman" w:eastAsia="Times New Roman" w:hAnsi="Times New Roman"/>
          <w:sz w:val="20"/>
          <w:szCs w:val="20"/>
        </w:rPr>
        <w:t>Opitional</w:t>
      </w:r>
      <w:r>
        <w:rPr>
          <w:rFonts w:ascii="Times New Roman" w:eastAsia="Times New Roman" w:hAnsi="Times New Roman"/>
          <w:sz w:val="20"/>
          <w:szCs w:val="20"/>
          <w:lang w:val="ru-RU"/>
        </w:rPr>
        <w:t xml:space="preserve"> </w:t>
      </w:r>
      <w:r>
        <w:rPr>
          <w:rFonts w:ascii="Times New Roman" w:eastAsia="Times New Roman" w:hAnsi="Times New Roman"/>
          <w:sz w:val="20"/>
          <w:szCs w:val="20"/>
        </w:rPr>
        <w:t>Issuer</w:t>
      </w:r>
      <w:r>
        <w:rPr>
          <w:rFonts w:ascii="Times New Roman" w:eastAsia="Times New Roman" w:hAnsi="Times New Roman"/>
          <w:sz w:val="20"/>
          <w:szCs w:val="20"/>
          <w:lang w:val="ru-RU"/>
        </w:rPr>
        <w:t xml:space="preserve"> </w:t>
      </w:r>
      <w:r>
        <w:rPr>
          <w:rFonts w:ascii="Times New Roman" w:eastAsia="Times New Roman" w:hAnsi="Times New Roman"/>
          <w:sz w:val="20"/>
          <w:szCs w:val="20"/>
        </w:rPr>
        <w:t>fee</w:t>
      </w:r>
      <w:r>
        <w:rPr>
          <w:rFonts w:ascii="Times New Roman" w:eastAsia="Times New Roman" w:hAnsi="Times New Roman"/>
          <w:sz w:val="20"/>
          <w:szCs w:val="20"/>
          <w:lang w:val="ru-RU"/>
        </w:rPr>
        <w:t xml:space="preserve"> (Опционная комиссия эмитента) в соответствии с правилами Систем.</w:t>
      </w:r>
    </w:p>
    <w:p w14:paraId="4D2D195E"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3.3.14. </w:t>
      </w:r>
      <w:r>
        <w:rPr>
          <w:rFonts w:ascii="Times New Roman" w:eastAsia="Times New Roman" w:hAnsi="Times New Roman"/>
          <w:sz w:val="20"/>
          <w:szCs w:val="20"/>
          <w:lang w:val="ru-RU"/>
        </w:rPr>
        <w:t>В случае отмены Карточной операции, Банк зачисляет на Счет карточки деньги, возвращаемые бенефициаром, по мере и в сумме их поступления в Банк. В случае отличия валюты Карточной операции от валюты Счета карточки, зачисление денег осуществляется по курсу, установленному Банком на дату поступления денег в Банк.</w:t>
      </w:r>
    </w:p>
    <w:p w14:paraId="56330729"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3.3.15. Клиент/</w:t>
      </w:r>
      <w:r>
        <w:rPr>
          <w:rFonts w:ascii="Times New Roman" w:eastAsia="Times New Roman" w:hAnsi="Times New Roman"/>
          <w:sz w:val="20"/>
          <w:szCs w:val="20"/>
          <w:lang w:val="ru-RU"/>
        </w:rPr>
        <w:t>Держатель карточки обязан:</w:t>
      </w:r>
    </w:p>
    <w:p w14:paraId="7EA68BD4"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rPr>
        <w:t xml:space="preserve">3.3.15.1. </w:t>
      </w:r>
      <w:r>
        <w:rPr>
          <w:rFonts w:ascii="Times New Roman" w:eastAsia="Times New Roman" w:hAnsi="Times New Roman"/>
          <w:sz w:val="20"/>
          <w:szCs w:val="20"/>
          <w:lang w:val="ru-RU"/>
        </w:rPr>
        <w:t>использовать Платежную карточку в соответствии с Общими условиями и Правилами, своевременно оплачивать услуги Банка в соответствии с Тарифами;</w:t>
      </w:r>
    </w:p>
    <w:p w14:paraId="564F3F59"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3.3.15.2. ознакомить Держателей дополнительных карточек с Общими условиями и Правилами;</w:t>
      </w:r>
    </w:p>
    <w:p w14:paraId="393E1293"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3.3.15.3. обеспечить сохранность П</w:t>
      </w:r>
      <w:r>
        <w:rPr>
          <w:rFonts w:ascii="Times New Roman" w:eastAsia="Times New Roman" w:hAnsi="Times New Roman"/>
          <w:sz w:val="20"/>
          <w:szCs w:val="20"/>
        </w:rPr>
        <w:t>латежной карточки</w:t>
      </w:r>
      <w:r>
        <w:rPr>
          <w:rFonts w:ascii="Times New Roman" w:eastAsia="Times New Roman" w:hAnsi="Times New Roman"/>
          <w:sz w:val="20"/>
          <w:szCs w:val="20"/>
          <w:lang w:val="ru-RU"/>
        </w:rPr>
        <w:t xml:space="preserve"> и её реквизитов, не разглашать </w:t>
      </w:r>
      <w:r>
        <w:rPr>
          <w:rFonts w:ascii="Times New Roman" w:eastAsia="Times New Roman" w:hAnsi="Times New Roman"/>
          <w:bCs/>
          <w:sz w:val="20"/>
          <w:szCs w:val="20"/>
          <w:lang w:val="ru-RU"/>
        </w:rPr>
        <w:t>ПИН-код</w:t>
      </w:r>
      <w:r>
        <w:rPr>
          <w:rFonts w:ascii="Times New Roman" w:eastAsia="Times New Roman" w:hAnsi="Times New Roman"/>
          <w:sz w:val="20"/>
          <w:szCs w:val="20"/>
          <w:lang w:val="ru-RU"/>
        </w:rPr>
        <w:t xml:space="preserve"> любым третьим лицам, включая работников Банка;</w:t>
      </w:r>
    </w:p>
    <w:p w14:paraId="1D5B51B1"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3.3.15.4. в случае утери или кражи Платежной карточки, а также при несанкционированном доступе к Счету карточки незамедлительно уведомить Банк, обратившись в отделения Банка или Контакт Центр, либо самостоятельно произвести блокировку Платежной карточки через Систему удаленного доступа. Держатель карточки несет ответственность за Карточные операции, осуществленные по Счету карточки до вступления блокирования в силу, и освобождается от нее с момента вступления блокирования в силу; </w:t>
      </w:r>
    </w:p>
    <w:p w14:paraId="5359C74B"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3.3.15.5. не передавать Платежную карточку в пользование третьим лицам. В случае передачи Платежной карточки кому-либо в пользование, в том числе её реквизитов/ПИН-кода/одноразового (единовременного) кода/3D Secure/SecureCode, ответственность за все Карточные операции в полном объеме несет Держатель карточки; </w:t>
      </w:r>
    </w:p>
    <w:p w14:paraId="363F79D7"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3.3.15.6. рассчитываться с Банком в полном объеме по Карточным операциям, удостоверенным набором ПИН-кода/подписью Держателя карточки, и/или с использованием реквизитов Платежной карточки/бесконтактных технологий, и/или с использованием динамической идентификации, и/или подтвержденным набором правильного пароля 3</w:t>
      </w:r>
      <w:r>
        <w:rPr>
          <w:rFonts w:ascii="Times New Roman" w:eastAsia="Times New Roman" w:hAnsi="Times New Roman"/>
          <w:sz w:val="20"/>
          <w:szCs w:val="20"/>
        </w:rPr>
        <w:t>D</w:t>
      </w:r>
      <w:r>
        <w:rPr>
          <w:rFonts w:ascii="Times New Roman" w:eastAsia="Times New Roman" w:hAnsi="Times New Roman"/>
          <w:sz w:val="20"/>
          <w:szCs w:val="20"/>
          <w:lang w:val="ru-RU"/>
        </w:rPr>
        <w:t xml:space="preserve"> </w:t>
      </w:r>
      <w:r>
        <w:rPr>
          <w:rFonts w:ascii="Times New Roman" w:eastAsia="Times New Roman" w:hAnsi="Times New Roman"/>
          <w:sz w:val="20"/>
          <w:szCs w:val="20"/>
        </w:rPr>
        <w:t>Secure</w:t>
      </w:r>
      <w:r>
        <w:rPr>
          <w:rFonts w:ascii="Times New Roman" w:eastAsia="Times New Roman" w:hAnsi="Times New Roman"/>
          <w:b/>
          <w:bCs/>
          <w:sz w:val="20"/>
          <w:szCs w:val="20"/>
          <w:lang w:val="ru-RU"/>
        </w:rPr>
        <w:t>/</w:t>
      </w:r>
      <w:r>
        <w:rPr>
          <w:rFonts w:ascii="Times New Roman" w:eastAsia="Times New Roman" w:hAnsi="Times New Roman"/>
          <w:sz w:val="20"/>
          <w:szCs w:val="20"/>
        </w:rPr>
        <w:t>SecureCode</w:t>
      </w:r>
      <w:r>
        <w:rPr>
          <w:rFonts w:ascii="Times New Roman" w:eastAsia="Times New Roman" w:hAnsi="Times New Roman"/>
          <w:sz w:val="20"/>
          <w:szCs w:val="20"/>
          <w:lang w:val="ru-RU"/>
        </w:rPr>
        <w:t>;</w:t>
      </w:r>
    </w:p>
    <w:p w14:paraId="3C31EEAB"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3.3.15.7. обратиться в Банк с целью перевыпуска Платежной карточки после посещения, в том числе Держателями дополнительных карточек, стран с повышенным риском (перечень стран размещен на сайте Банка); </w:t>
      </w:r>
    </w:p>
    <w:p w14:paraId="629DED7C"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3.3.15.8. при получении от Банка уведомления (способ определяется Банком) в целях предотвращения мошеннических операций по Платежным карточкам прекратить пользование Платежной карточкой;</w:t>
      </w:r>
    </w:p>
    <w:p w14:paraId="5FACA64E"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3.3.15.9. следовать рекомендациям Банка в отношении предотвращения мошеннических операций; </w:t>
      </w:r>
    </w:p>
    <w:p w14:paraId="7D74ECA1"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3.3.15.10. не осуществлять Карточные операции, связанные с осуществлением валютных операций, требующих получения регистрационного свидетельства, свидетельства об уведомлении, учетного номера контракта; </w:t>
      </w:r>
    </w:p>
    <w:p w14:paraId="09A6C4B8"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val="ru-RU"/>
        </w:rPr>
        <w:t>3.3.15.11. вернуть П</w:t>
      </w:r>
      <w:r>
        <w:rPr>
          <w:rFonts w:ascii="Times New Roman" w:eastAsia="Times New Roman" w:hAnsi="Times New Roman"/>
          <w:sz w:val="20"/>
          <w:szCs w:val="20"/>
        </w:rPr>
        <w:t>латежную к</w:t>
      </w:r>
      <w:r>
        <w:rPr>
          <w:rFonts w:ascii="Times New Roman" w:eastAsia="Times New Roman" w:hAnsi="Times New Roman"/>
          <w:sz w:val="20"/>
          <w:szCs w:val="20"/>
          <w:lang w:val="ru-RU"/>
        </w:rPr>
        <w:t>арточку Банку не позднее даты, указанной в уведомлении Банка и/или после истечения срока ее действия;</w:t>
      </w:r>
    </w:p>
    <w:p w14:paraId="5DD56D6E"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rPr>
        <w:t xml:space="preserve">3.3.15.12. </w:t>
      </w:r>
      <w:r>
        <w:rPr>
          <w:rFonts w:ascii="Times New Roman" w:eastAsia="Times New Roman" w:hAnsi="Times New Roman"/>
          <w:sz w:val="20"/>
          <w:szCs w:val="20"/>
          <w:lang w:val="ru-RU"/>
        </w:rPr>
        <w:t xml:space="preserve">возвратить Банку деньги, ошибочно зачисленные на Счет карточки </w:t>
      </w:r>
      <w:proofErr w:type="gramStart"/>
      <w:r>
        <w:rPr>
          <w:rFonts w:ascii="Times New Roman" w:eastAsia="Times New Roman" w:hAnsi="Times New Roman"/>
          <w:sz w:val="20"/>
          <w:szCs w:val="20"/>
          <w:lang w:val="ru-RU"/>
        </w:rPr>
        <w:t>деньги</w:t>
      </w:r>
      <w:proofErr w:type="gramEnd"/>
      <w:r>
        <w:rPr>
          <w:rFonts w:ascii="Times New Roman" w:eastAsia="Times New Roman" w:hAnsi="Times New Roman"/>
          <w:sz w:val="20"/>
          <w:szCs w:val="20"/>
          <w:lang w:val="ru-RU"/>
        </w:rPr>
        <w:t xml:space="preserve"> либо полученные с использованием банкомата сверх сумм, запрошенных Держателем карточки и указанных в контрольном чеке банкомата (независимо от причины такого ошибочного зачисления/получения), не позднее 2 рабочих дней с момента получения выписки по Счету карточки/направления Банком письменного требования;</w:t>
      </w:r>
    </w:p>
    <w:p w14:paraId="5FD403B4"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3.3.15.13. возместить Банку расходы, связанные с изъятием, блокированием </w:t>
      </w:r>
      <w:r>
        <w:rPr>
          <w:rFonts w:ascii="Times New Roman" w:eastAsia="Times New Roman" w:hAnsi="Times New Roman"/>
          <w:sz w:val="20"/>
          <w:szCs w:val="20"/>
        </w:rPr>
        <w:t>Платежной к</w:t>
      </w:r>
      <w:r>
        <w:rPr>
          <w:rFonts w:ascii="Times New Roman" w:eastAsia="Times New Roman" w:hAnsi="Times New Roman"/>
          <w:sz w:val="20"/>
          <w:szCs w:val="20"/>
          <w:lang w:val="ru-RU"/>
        </w:rPr>
        <w:t>арточки/необоснованной претензией в течение 3 рабочих дней с момента выставления Банком счета.</w:t>
      </w:r>
    </w:p>
    <w:p w14:paraId="639EFC10"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 Банк вправе: </w:t>
      </w:r>
    </w:p>
    <w:p w14:paraId="6538CC53"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3.3.16.1. отказать в проведении Карточной операции в случае если сумма Карточной операции с учетом комиссии Банка превышает остаток на Счете карточки; </w:t>
      </w:r>
    </w:p>
    <w:p w14:paraId="4F03762D"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 xml:space="preserve">3.3.16.2. блокировать Платежную карточку и/или Счет карточки (в том числе с правом последующего ее изъятия и отказа от исполнения Общих условий в одностороннем порядке) в случаях: </w:t>
      </w:r>
    </w:p>
    <w:p w14:paraId="52D97703"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нарушения Держателем карточки Общих условий, Правил и иных требований Банка;  </w:t>
      </w:r>
    </w:p>
    <w:p w14:paraId="7BB77FAF"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наличия обстоятельств, которые, по мнению Банка, могут привести к ущербу для Держателя карточки и/или Банка; </w:t>
      </w:r>
    </w:p>
    <w:p w14:paraId="49AA555C"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val="ru-RU"/>
        </w:rPr>
        <w:t xml:space="preserve">- неоднократного возникновения Технического овердрафта или </w:t>
      </w:r>
      <w:r>
        <w:rPr>
          <w:rFonts w:ascii="Times New Roman" w:eastAsia="Times New Roman" w:hAnsi="Times New Roman"/>
          <w:sz w:val="20"/>
          <w:szCs w:val="20"/>
        </w:rPr>
        <w:t xml:space="preserve">наличия любой иной задолженности </w:t>
      </w:r>
      <w:r>
        <w:rPr>
          <w:rFonts w:ascii="Times New Roman" w:eastAsia="Times New Roman" w:hAnsi="Times New Roman"/>
          <w:sz w:val="20"/>
          <w:szCs w:val="20"/>
          <w:lang w:val="ru-RU"/>
        </w:rPr>
        <w:t>Клиента по любым обязательствам перед Банком (в т.ч. как работника Банка)</w:t>
      </w:r>
      <w:r>
        <w:rPr>
          <w:rFonts w:ascii="Times New Roman" w:eastAsia="Times New Roman" w:hAnsi="Times New Roman"/>
          <w:sz w:val="20"/>
          <w:szCs w:val="20"/>
        </w:rPr>
        <w:t>;</w:t>
      </w:r>
    </w:p>
    <w:p w14:paraId="26997CC5"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rPr>
        <w:t xml:space="preserve">- </w:t>
      </w:r>
      <w:r>
        <w:rPr>
          <w:rFonts w:ascii="Times New Roman" w:eastAsia="Times New Roman" w:hAnsi="Times New Roman"/>
          <w:sz w:val="20"/>
          <w:szCs w:val="20"/>
          <w:lang w:val="ru-RU"/>
        </w:rPr>
        <w:t xml:space="preserve">наличия подозрений в том, что Платежная карточка/Счет карточки используются для совершения мошеннических операций, легализации (отмывания) денег и/или финансирования террористической деятельности; </w:t>
      </w:r>
    </w:p>
    <w:p w14:paraId="69545CF1"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ошибочного зачисления денег на Счет Карточки (независимо от причины такого ошибочного зачисления);</w:t>
      </w:r>
    </w:p>
    <w:p w14:paraId="647E7F69"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поступления в Банк решений/постановлений уполномоченных органов/лиц о приостановлении расходных операций/ином ограничении по Счету карточки в соответствии с законодательством РК;</w:t>
      </w:r>
    </w:p>
    <w:p w14:paraId="63EAD4A1"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приостановления или прекращения участия Банка в соответствующей Системе;</w:t>
      </w:r>
    </w:p>
    <w:p w14:paraId="42EC1D7F"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в иных случаях, предусмотренных Общими условиями, законодательством РК, правилами Систем и/или документами Банка.</w:t>
      </w:r>
    </w:p>
    <w:p w14:paraId="77347863"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В указанных случаях Банк не несет ответственности за убытки, понесенные Клиентом; </w:t>
      </w:r>
    </w:p>
    <w:p w14:paraId="32FB5358"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3.3.16.3.</w:t>
      </w:r>
      <w:r>
        <w:rPr>
          <w:sz w:val="20"/>
          <w:szCs w:val="20"/>
          <w:lang w:val="ru-RU"/>
        </w:rPr>
        <w:t xml:space="preserve"> </w:t>
      </w:r>
      <w:r>
        <w:rPr>
          <w:rFonts w:ascii="Times New Roman" w:eastAsia="Times New Roman" w:hAnsi="Times New Roman"/>
          <w:sz w:val="20"/>
          <w:szCs w:val="20"/>
          <w:lang w:val="ru-RU"/>
        </w:rPr>
        <w:t>не проводить по Счету карточки операции зачисления/списания денег, если:</w:t>
      </w:r>
    </w:p>
    <w:p w14:paraId="6EB927AA"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они противоречат законодательству РК;</w:t>
      </w:r>
    </w:p>
    <w:p w14:paraId="503396A6"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Платежная карточка блокирована/аннулирована либо истек срок ее действия;</w:t>
      </w:r>
    </w:p>
    <w:p w14:paraId="66273BBD"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Клиент имеет непогашенную задолженность перед Банком по любому договору/соглашению, заключенным с Банком (в т.ч. как работник Банка);</w:t>
      </w:r>
    </w:p>
    <w:p w14:paraId="0A2BAEE9"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Карточная операция по мнению Банка может привести к ущербу для Держателя карточки и/или Банка; </w:t>
      </w:r>
    </w:p>
    <w:p w14:paraId="48E1CDAD"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Карточная операция является несанкционированной;</w:t>
      </w:r>
    </w:p>
    <w:p w14:paraId="199C460F"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w:t>
      </w:r>
      <w:r>
        <w:rPr>
          <w:lang w:val="ru-RU"/>
        </w:rPr>
        <w:t xml:space="preserve"> </w:t>
      </w:r>
      <w:r>
        <w:rPr>
          <w:rFonts w:ascii="Times New Roman" w:eastAsia="Times New Roman" w:hAnsi="Times New Roman"/>
          <w:sz w:val="20"/>
          <w:szCs w:val="20"/>
          <w:lang w:val="ru-RU"/>
        </w:rPr>
        <w:t xml:space="preserve">в иных случаях, предусмотренных законодательством РК и/или Общими условиями. </w:t>
      </w:r>
    </w:p>
    <w:p w14:paraId="1B38699F"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В указанных случаях Банк не несет ответственности за убытки, понесенные Клиентом</w:t>
      </w:r>
      <w:r>
        <w:rPr>
          <w:rFonts w:ascii="Times New Roman" w:eastAsia="Times New Roman" w:hAnsi="Times New Roman"/>
          <w:sz w:val="20"/>
          <w:szCs w:val="20"/>
          <w:lang w:val="ru-RU"/>
        </w:rPr>
        <w:t xml:space="preserve">;   </w:t>
      </w:r>
    </w:p>
    <w:p w14:paraId="5E38A6C4"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3.3.16.4. аннулировать Платежную карточку (Основную и/или Дополнительную) и не возвращать Клиенту комиссию за выпуск/перевыпуск Платежной карточки в случае неявки Держателя карточки в Банк для получения Платежной карточки в срок более 6 календарных месяцев с даты её выпуска; </w:t>
      </w:r>
    </w:p>
    <w:p w14:paraId="3E629B46"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3.3.16.5. отказать в возмещении денег по спорным Карточным операциям в случае нарушения Держателем карточки Общих условий и Правил, а также при наличии оснований, признаков или фактов, подтверждающих участие Держателя карточки в проведении Карточных операций, получение товара/услуги;</w:t>
      </w:r>
    </w:p>
    <w:p w14:paraId="67EB9FBF"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3.3.16.6. отказать в возмещении денег по спорным Карточным операциям, если такие операции были совершены с использованием Платежной карточки, в т.ч. поддельной Платежной карточки;</w:t>
      </w:r>
    </w:p>
    <w:p w14:paraId="555C61FD" w14:textId="77777777" w:rsid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3.3.16.7. отказать Клиенту в снятии/изменении лимитов и ограничений по Платежной карточке;</w:t>
      </w:r>
    </w:p>
    <w:p w14:paraId="54280D90"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3.3.17. Банк не несет ответственность за: </w:t>
      </w:r>
    </w:p>
    <w:p w14:paraId="1F9D214F"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отказ третьей стороны в обслуживании Платежной карточки;</w:t>
      </w:r>
    </w:p>
    <w:p w14:paraId="6A139EED"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отсутствие связи с пунктом обслуживания карточек, в результате чего запрос на совершение Карточной операции не поступает в Банк;</w:t>
      </w:r>
    </w:p>
    <w:p w14:paraId="0DC4D207"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неполучение пунктом обслуживания карточек ответа Банка об авторизации;</w:t>
      </w:r>
    </w:p>
    <w:p w14:paraId="52BA078C"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невозможность совершения Карточной операции в случае наличия на Счете карточки решений/постановлений уполномоченных органов/лиц о приостановлении расходных операций/иных ограничений, в иных случаях, предусмотренных Общими условиями;</w:t>
      </w:r>
    </w:p>
    <w:p w14:paraId="45C057C2"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дополнительные расходы/убытки Клиента, связанные с конвертацией валюты Карточной операции;</w:t>
      </w:r>
    </w:p>
    <w:p w14:paraId="7EF37567"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действия Системы и/или банка-корреспондента, участвующего в проведении Карточной операции, повлекшие за собой невозможность проведения Карточной операции, в т.ч. невозможность завершения перевода денег по ней;</w:t>
      </w:r>
    </w:p>
    <w:p w14:paraId="5CEBFF01"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качество товаров, работ и услуг, приобретенных по Платежной карточке;</w:t>
      </w:r>
    </w:p>
    <w:p w14:paraId="64A2BCAD"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лимиты, ограничения и дополнительные вознаграждения по Карточной операции, установленные третьей стороной, которые могут затронуть интересы Держателя карточки;</w:t>
      </w:r>
    </w:p>
    <w:p w14:paraId="522D2797"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последствия несвоевременного обращения Держателя карточки в Банк с заявлением о блокировании утерянной/похищенной Платежной карточки, а также перевыпуске Платежной карточки после посещения стран с повышенным риском мошенничества, а также за последствия отказа Держателя карточки (по любым основаниям) от перевыпуска Платежной карточки;</w:t>
      </w:r>
    </w:p>
    <w:p w14:paraId="2954B787"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убытки, понесенные Клиентом, наступившие в результате неисправности или неправильного функционирования электронного устройства, если информация о неисправности такого устройства присутствовала в визуальном, письменном или ином виде в момент проведения Держателем карточки Карточной операции через данное электронное устройство;</w:t>
      </w:r>
    </w:p>
    <w:p w14:paraId="3211908F"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прослушивание, перехват информации или иной доступ к каналам сотовой связи и электронной почты третьими лицами в процессе установки Держателем карточки ПИН-кода/получения пароля 3D-Secure</w:t>
      </w:r>
      <w:r>
        <w:rPr>
          <w:rFonts w:ascii="Times New Roman" w:eastAsia="Times New Roman" w:hAnsi="Times New Roman"/>
          <w:bCs/>
          <w:sz w:val="20"/>
          <w:szCs w:val="20"/>
          <w:lang w:val="ru-RU"/>
        </w:rPr>
        <w:t>/</w:t>
      </w:r>
      <w:r>
        <w:rPr>
          <w:rFonts w:ascii="Times New Roman" w:eastAsia="Times New Roman" w:hAnsi="Times New Roman"/>
          <w:bCs/>
          <w:sz w:val="20"/>
          <w:szCs w:val="20"/>
        </w:rPr>
        <w:t>SecureCode</w:t>
      </w:r>
      <w:r>
        <w:rPr>
          <w:rFonts w:ascii="Times New Roman" w:eastAsia="Times New Roman" w:hAnsi="Times New Roman"/>
          <w:sz w:val="20"/>
          <w:szCs w:val="20"/>
          <w:lang w:val="ru-RU"/>
        </w:rPr>
        <w:t>;</w:t>
      </w:r>
    </w:p>
    <w:p w14:paraId="66E3819B"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убытки Клиента, вызванные несоблюдением Держателем карточки Общих условий и Правил; </w:t>
      </w:r>
    </w:p>
    <w:p w14:paraId="40F01856"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указание Держателем карточки неверных/недостаточных реквизитов при осуществлении операций; </w:t>
      </w:r>
    </w:p>
    <w:p w14:paraId="55E26CD7"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взаимоотношения между Клиентом и Держателем дополнительной карточки, связанные с осуществлением Карточных операций; </w:t>
      </w:r>
    </w:p>
    <w:p w14:paraId="6A764686"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последствия несвоевременного обращения Клиента в Банк для перевыпуска Платежной карточки по истечению срока действия.</w:t>
      </w:r>
    </w:p>
    <w:p w14:paraId="567C7B63"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3.3.18. Держатель карточки несет ответственность за: </w:t>
      </w:r>
    </w:p>
    <w:p w14:paraId="009676B6" w14:textId="77777777" w:rsidR="00DE3DC1" w:rsidRDefault="00DE3DC1" w:rsidP="00DE3DC1">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lastRenderedPageBreak/>
        <w:t>- причиненные Банку убытки в результате несоблюдения Держателем карточки Общих условий и Правил – в полном объеме причиненных Банку убытков;</w:t>
      </w:r>
    </w:p>
    <w:p w14:paraId="2754CD41" w14:textId="77777777" w:rsidR="00DE3DC1" w:rsidRDefault="00DE3DC1" w:rsidP="00DE3DC1">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несвоевременное блокирование утерянной/похищенной/поврежденной Платежной карточки (в т.ч. при несанкционированном доступе к Счету карточки) – в полном объеме причиненного Клиенту/Банку ущерба;</w:t>
      </w:r>
    </w:p>
    <w:p w14:paraId="7B5305BC" w14:textId="77777777" w:rsidR="00DE3DC1" w:rsidRDefault="00DE3DC1" w:rsidP="00DE3DC1">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ущерб, причиненный Банку/Клиенту в связи с передачей Держателем карточки третьим лицам Платежной карточки, ПИН-кода, кодового слова, пароля 3D-Secure/SecureCode, одноразового (единовременного) кода, реквизитов Платежной карточки – в полном объеме причиненного ущерба;</w:t>
      </w:r>
    </w:p>
    <w:p w14:paraId="3B1001CF" w14:textId="77777777" w:rsidR="00DE3DC1" w:rsidRDefault="00DE3DC1" w:rsidP="00DE3DC1">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 непогашение Технического овердрафта, - в размере непогашенной задолженности; </w:t>
      </w:r>
    </w:p>
    <w:p w14:paraId="702231D8" w14:textId="77777777" w:rsidR="00DE3DC1" w:rsidRDefault="00DE3DC1" w:rsidP="00DE3DC1">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расходы и судебные издержки, понесенные Банком по вине Держателя карточки или связанные с блокированием и/или изъятием утерянной/украденной Платежной Карточки – в полном объеме ущерба, причиненного Банку;</w:t>
      </w:r>
    </w:p>
    <w:p w14:paraId="6ADF2EE4" w14:textId="77777777" w:rsidR="00DE3DC1" w:rsidRDefault="00DE3DC1" w:rsidP="00DE3DC1">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последствия несвоевременного перевыпуска Платежной карточки после посещения стран с повышенным риском мошенничества, а также за последствия отказа Держателя карточки (по любым основаниям) от перевыпуска Платежной карточки;</w:t>
      </w:r>
    </w:p>
    <w:p w14:paraId="0F16D1C0" w14:textId="77777777" w:rsidR="00DE3DC1" w:rsidRDefault="00DE3DC1" w:rsidP="00DE3DC1">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 несвоевременное блокирование утерянной/похищенной Платежной карточки, а также при несанкционированном доступе к Счету карточки, – в размере Карточных операций, осуществленных до вступления в силу блокирования Платежной карточки с учетом комиссий Банка; </w:t>
      </w:r>
    </w:p>
    <w:p w14:paraId="79795C08" w14:textId="77777777" w:rsidR="00DE3DC1" w:rsidRDefault="00DE3DC1" w:rsidP="00DE3DC1">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не предоставление или несвоевременное предоставление по запросу Банка заявления на рассмотрение спорной ситуации и/или документов, относящихся к спорной ситуации (например, чек об оплате товара/услуги наличными деньгами, материалы о переписке с продавцом, указывающие на попытки Клиента урегулировать спорную ситуацию самостоятельно и т.п.);</w:t>
      </w:r>
    </w:p>
    <w:p w14:paraId="3FCCA255" w14:textId="77777777" w:rsidR="00DE3DC1" w:rsidRDefault="00DE3DC1" w:rsidP="00DE3DC1">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 убытки, причиненные Клиенту/Банку в результате снятия/изменения лимитов и ограничений по Платежной карточке в соответствии с заявлением Клиента, – в полном объеме убытков, причиненных Банку. </w:t>
      </w:r>
    </w:p>
    <w:p w14:paraId="287C616F" w14:textId="77777777" w:rsidR="00DE3DC1" w:rsidRDefault="00DE3DC1" w:rsidP="00DE3DC1">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3.3.19. Проведение Держателем карточки Карточных операций, связанных с риском финансовых потерь (азартные игры, операции с бинарными опционами, финансовыми инструментами, цифровыми активами, обмен валют и пр.), означает, что Держатель карточки в полной мере осознает такой риск и принимает его на себя. Такие Карточные операции не подлежат оспариванию Держателем карточки. Ни при каких обстоятельствах Банк не несет ответственность за какой-либо ущерб (убытки) Держателя карточки, связанный с проведением таких Карточных операций.   </w:t>
      </w:r>
    </w:p>
    <w:p w14:paraId="46B2AEE6" w14:textId="77777777" w:rsidR="00DE3DC1" w:rsidRDefault="00DE3DC1" w:rsidP="00DE3DC1">
      <w:pPr>
        <w:tabs>
          <w:tab w:val="left" w:pos="-851"/>
          <w:tab w:val="left" w:pos="0"/>
        </w:tabs>
        <w:autoSpaceDE w:val="0"/>
        <w:autoSpaceDN w:val="0"/>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val="ru-RU" w:eastAsia="ru-RU"/>
        </w:rPr>
        <w:t xml:space="preserve">3.4. Аннулирование </w:t>
      </w:r>
      <w:r>
        <w:rPr>
          <w:rFonts w:ascii="Times New Roman" w:eastAsia="Times New Roman" w:hAnsi="Times New Roman"/>
          <w:b/>
          <w:sz w:val="20"/>
          <w:szCs w:val="20"/>
          <w:lang w:eastAsia="ru-RU"/>
        </w:rPr>
        <w:t>Платежной карточки и закрытие Счета карточки</w:t>
      </w:r>
    </w:p>
    <w:p w14:paraId="4FEC83A6" w14:textId="77777777" w:rsidR="00DE3DC1" w:rsidRDefault="00DE3DC1" w:rsidP="00DE3DC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3.4.1. Клиент вправе в любое время аннулировать Платежную карточку и закрыть Счет карточки (односторонний отказ от исполнения Общих условий) на основании письменного заявления за 45 календарных дней до предполагаемой даты аннулирования Платежной карточки при условии отсутствия задолженности перед Банком. Ранее уплаченные Банку комиссии не возвращаются и не учитываются в счет погашения задолженности перед Банком. </w:t>
      </w:r>
      <w:r>
        <w:rPr>
          <w:rFonts w:ascii="Times New Roman" w:eastAsia="Times New Roman" w:hAnsi="Times New Roman"/>
          <w:sz w:val="20"/>
          <w:szCs w:val="20"/>
          <w:lang w:val="ru-RU"/>
        </w:rPr>
        <w:t>До закрытия Счета карточки Клиент обязан сдать в Банк все П</w:t>
      </w:r>
      <w:r>
        <w:rPr>
          <w:rFonts w:ascii="Times New Roman" w:eastAsia="Times New Roman" w:hAnsi="Times New Roman"/>
          <w:sz w:val="20"/>
          <w:szCs w:val="20"/>
          <w:lang w:eastAsia="ko-KR"/>
        </w:rPr>
        <w:t>латежные к</w:t>
      </w:r>
      <w:r>
        <w:rPr>
          <w:rFonts w:ascii="Times New Roman" w:eastAsia="Times New Roman" w:hAnsi="Times New Roman"/>
          <w:sz w:val="20"/>
          <w:szCs w:val="20"/>
          <w:lang w:val="ru-RU"/>
        </w:rPr>
        <w:t xml:space="preserve">арточки, выпущенные к Счету </w:t>
      </w:r>
      <w:r>
        <w:rPr>
          <w:rFonts w:ascii="Times New Roman" w:eastAsia="Times New Roman" w:hAnsi="Times New Roman"/>
          <w:sz w:val="20"/>
          <w:szCs w:val="20"/>
          <w:lang w:eastAsia="ko-KR"/>
        </w:rPr>
        <w:t>к</w:t>
      </w:r>
      <w:r>
        <w:rPr>
          <w:rFonts w:ascii="Times New Roman" w:eastAsia="Times New Roman" w:hAnsi="Times New Roman"/>
          <w:sz w:val="20"/>
          <w:szCs w:val="20"/>
          <w:lang w:val="ru-RU"/>
        </w:rPr>
        <w:t>арточки.</w:t>
      </w:r>
    </w:p>
    <w:p w14:paraId="3F8345D4" w14:textId="77777777" w:rsidR="00DE3DC1" w:rsidRDefault="00DE3DC1" w:rsidP="00DE3DC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Отказ от пользования Платежной карточкой без соблюдения Клиентом порядка, установленного настоящим пунктом Общих условий, не влечет прекращение действия Общих условий и аннулирование Платежной карточки. При наличии задолженности перед Банком Общие условия действуют в соответствующей части до полного исполнения Клиентом своих обязательств. </w:t>
      </w:r>
    </w:p>
    <w:p w14:paraId="2A1ABDA5" w14:textId="77777777" w:rsidR="00DE3DC1" w:rsidRDefault="00DE3DC1" w:rsidP="00DE3DC1">
      <w:pPr>
        <w:tabs>
          <w:tab w:val="left" w:pos="0"/>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3.4.2. По инициативе Банка действие Общих условий может быть прекращено с аннулированием Платежной карточки и закрытием Счета карточки в случаях, предусмотренных Общими условиями и/или законодательством РК, в установленном Общими условиями порядке при условии отсутствия задолженности Клиента перед Банком. При наличии задолженности перед Банком Общие условия действуют в соответствующей части до полного исполнения Клиентом своих обязательств. </w:t>
      </w:r>
    </w:p>
    <w:p w14:paraId="5EEA1E6F" w14:textId="77777777" w:rsidR="00DE3DC1" w:rsidRDefault="00DE3DC1" w:rsidP="00DE3DC1">
      <w:pPr>
        <w:tabs>
          <w:tab w:val="left" w:pos="0"/>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3.4.3. </w:t>
      </w:r>
      <w:r>
        <w:rPr>
          <w:rFonts w:ascii="Times New Roman" w:eastAsia="Times New Roman" w:hAnsi="Times New Roman"/>
          <w:sz w:val="20"/>
          <w:szCs w:val="20"/>
          <w:lang w:val="ru-RU"/>
        </w:rPr>
        <w:t xml:space="preserve">Прекращение действия Общих условий является основанием для закрытия Счета карточки и аннулирования всех выпущенных к такому счету Платежных карточек.  </w:t>
      </w:r>
    </w:p>
    <w:p w14:paraId="569E6AB4" w14:textId="77777777" w:rsidR="00DE3DC1" w:rsidRDefault="00DE3DC1" w:rsidP="00DE3DC1">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val="ru-RU" w:eastAsia="ru-RU"/>
        </w:rPr>
      </w:pPr>
    </w:p>
    <w:p w14:paraId="16706830" w14:textId="77777777" w:rsidR="00DE3DC1" w:rsidRDefault="00DE3DC1" w:rsidP="00DE3DC1">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4. ОТКРЫТИЕ И ОБСЛУЖИВАНИЕ СЧЕТОВ</w:t>
      </w:r>
    </w:p>
    <w:p w14:paraId="7159C962"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4.1. Открытие Счета.</w:t>
      </w:r>
      <w:r>
        <w:rPr>
          <w:rFonts w:ascii="Times New Roman" w:eastAsia="Times New Roman" w:hAnsi="Times New Roman"/>
          <w:sz w:val="20"/>
          <w:szCs w:val="20"/>
          <w:lang w:val="ru-RU" w:eastAsia="ru-RU"/>
        </w:rPr>
        <w:t xml:space="preserve"> </w:t>
      </w:r>
      <w:r>
        <w:rPr>
          <w:rFonts w:ascii="Times New Roman" w:eastAsia="Times New Roman" w:hAnsi="Times New Roman"/>
          <w:b/>
          <w:sz w:val="20"/>
          <w:szCs w:val="20"/>
          <w:lang w:val="ru-RU" w:eastAsia="ru-RU"/>
        </w:rPr>
        <w:t>Размещение вклада.</w:t>
      </w:r>
      <w:r>
        <w:rPr>
          <w:rFonts w:ascii="Times New Roman" w:eastAsia="Times New Roman" w:hAnsi="Times New Roman"/>
          <w:sz w:val="20"/>
          <w:szCs w:val="20"/>
          <w:lang w:val="ru-RU" w:eastAsia="ru-RU"/>
        </w:rPr>
        <w:t xml:space="preserve"> </w:t>
      </w:r>
    </w:p>
    <w:p w14:paraId="1C8FAD8A" w14:textId="77777777" w:rsidR="00DE3DC1" w:rsidRDefault="00DE3DC1" w:rsidP="004C1C65">
      <w:pPr>
        <w:numPr>
          <w:ilvl w:val="2"/>
          <w:numId w:val="12"/>
        </w:numPr>
        <w:tabs>
          <w:tab w:val="left" w:pos="-851"/>
          <w:tab w:val="left" w:pos="709"/>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Текущего(-щих) счета(-ов)/размещение Вклада осуществляется на основании заявления Клиента по установленной Банком форме при необходимости с предоставлением документов в соответствии с законодательством РК и/или документами Банка.</w:t>
      </w:r>
    </w:p>
    <w:p w14:paraId="4F014134" w14:textId="77777777" w:rsid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Список иностранных валют, в которых может быть открыт Счет/размещен Вклад, определяется Банком.</w:t>
      </w:r>
    </w:p>
    <w:p w14:paraId="7E2F38F6" w14:textId="77777777" w:rsid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sz w:val="20"/>
          <w:szCs w:val="20"/>
          <w:lang w:val="ru-RU"/>
        </w:rPr>
      </w:pPr>
      <w:r>
        <w:rPr>
          <w:rFonts w:ascii="Times New Roman" w:hAnsi="Times New Roman"/>
          <w:sz w:val="20"/>
          <w:szCs w:val="20"/>
          <w:lang w:val="ru-RU"/>
        </w:rPr>
        <w:t>4.1.2. Открытие Счета/размещение Вклада возможно через Систему удаленного доступа в установленном Банком порядке.</w:t>
      </w:r>
      <w:r>
        <w:rPr>
          <w:rFonts w:ascii="Times New Roman" w:eastAsia="Times New Roman" w:hAnsi="Times New Roman"/>
          <w:sz w:val="20"/>
          <w:szCs w:val="20"/>
          <w:lang w:val="ru-RU" w:eastAsia="ru-RU"/>
        </w:rPr>
        <w:t xml:space="preserve"> Заявление, в соответствии с которым открывается Счет, считается акцептованным с момента открытия Счета.</w:t>
      </w:r>
      <w:r>
        <w:rPr>
          <w:rFonts w:ascii="Times New Roman" w:eastAsia="Times New Roman" w:hAnsi="Times New Roman"/>
          <w:sz w:val="20"/>
          <w:szCs w:val="20"/>
          <w:lang w:val="ru-RU"/>
        </w:rPr>
        <w:t xml:space="preserve"> </w:t>
      </w:r>
    </w:p>
    <w:p w14:paraId="74A923BC" w14:textId="77777777" w:rsid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4.1.3. Размещение Вклада осуществляется при условии наличия </w:t>
      </w:r>
      <w:proofErr w:type="gramStart"/>
      <w:r>
        <w:rPr>
          <w:rFonts w:ascii="Times New Roman" w:eastAsia="Times New Roman" w:hAnsi="Times New Roman"/>
          <w:sz w:val="20"/>
          <w:szCs w:val="20"/>
          <w:lang w:val="ru-RU" w:eastAsia="ru-RU"/>
        </w:rPr>
        <w:t>у Клиента</w:t>
      </w:r>
      <w:proofErr w:type="gramEnd"/>
      <w:r>
        <w:rPr>
          <w:rFonts w:ascii="Times New Roman" w:eastAsia="Times New Roman" w:hAnsi="Times New Roman"/>
          <w:sz w:val="20"/>
          <w:szCs w:val="20"/>
          <w:lang w:val="ru-RU" w:eastAsia="ru-RU"/>
        </w:rPr>
        <w:t xml:space="preserve"> открытого в Банке Текущего счета в валюте Вклада, при отсутствии – на имя Клиента открывается Текущий счет (если иное не предусмотрено документами Банка).</w:t>
      </w:r>
    </w:p>
    <w:p w14:paraId="17CCD291" w14:textId="77777777" w:rsid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4.1.4. Условия Вклада/Текущего счета указываются в заявлении.</w:t>
      </w:r>
      <w:r>
        <w:rPr>
          <w:rFonts w:ascii="Times New Roman" w:hAnsi="Times New Roman"/>
          <w:sz w:val="20"/>
          <w:szCs w:val="20"/>
          <w:lang w:val="ru-RU"/>
        </w:rPr>
        <w:t xml:space="preserve"> И</w:t>
      </w:r>
      <w:r>
        <w:rPr>
          <w:rFonts w:ascii="Times New Roman" w:eastAsia="Times New Roman" w:hAnsi="Times New Roman"/>
          <w:sz w:val="20"/>
          <w:szCs w:val="20"/>
          <w:lang w:eastAsia="ru-RU"/>
        </w:rPr>
        <w:t>нформация об изменении условий и ставок вознаграждения размещаются на сайте Банка. Клиент обязан самостоятельно знакомиться со всей необходимой информацией и поддерживать связь с Банком.</w:t>
      </w:r>
    </w:p>
    <w:p w14:paraId="27B6D47A" w14:textId="77777777" w:rsid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4.2. Проведение операций по Счетам.</w:t>
      </w:r>
    </w:p>
    <w:p w14:paraId="2C0210F5" w14:textId="77777777" w:rsid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Пополнение Текущего счета производится наличным или безналичным путем в установленном Банком порядке. Возможность приема Взносов определяется условиями Вклада. Банк не принимает монеты в иностранной валюте для пополнения Счета.</w:t>
      </w:r>
    </w:p>
    <w:p w14:paraId="6651492A" w14:textId="77777777" w:rsidR="00DE3DC1" w:rsidRDefault="00DE3DC1" w:rsidP="00DE3DC1">
      <w:pPr>
        <w:tabs>
          <w:tab w:val="left" w:pos="0"/>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Зачисление поступивших денег осуществляется в сроки, установленные законодательством РК, при отсутствии расхождений в реквизитах указания реквизитам Клиента, а также в случае отсутствия необходимости получения дополнительных сведений и документов, подтверждающих соответствие поступившего Клиенту платежа требованиям законодательства РК (в том числе валютного).</w:t>
      </w:r>
    </w:p>
    <w:p w14:paraId="5770B902" w14:textId="77777777" w:rsidR="00DE3DC1" w:rsidRDefault="00DE3DC1" w:rsidP="004C1C65">
      <w:pPr>
        <w:numPr>
          <w:ilvl w:val="2"/>
          <w:numId w:val="13"/>
        </w:numPr>
        <w:tabs>
          <w:tab w:val="left" w:pos="0"/>
          <w:tab w:val="left" w:pos="177"/>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Указания и распоряжения о его отзыве либо приостановлении его исполнения предъявляются Клиентом в Банк на бумажном носителе или в электронной форме (посредством </w:t>
      </w:r>
      <w:r>
        <w:rPr>
          <w:rFonts w:ascii="Times New Roman" w:hAnsi="Times New Roman"/>
          <w:sz w:val="20"/>
          <w:szCs w:val="20"/>
          <w:lang w:val="ru-RU"/>
        </w:rPr>
        <w:t xml:space="preserve">Системы удаленного доступа </w:t>
      </w:r>
      <w:r>
        <w:rPr>
          <w:rFonts w:ascii="Times New Roman" w:eastAsia="Times New Roman" w:hAnsi="Times New Roman"/>
          <w:sz w:val="20"/>
          <w:szCs w:val="20"/>
          <w:lang w:val="ru-RU" w:eastAsia="ru-RU"/>
        </w:rPr>
        <w:t>и при наличии такой технической возможности у Банка), если иное не предусмотрено заявлением и/или законодательством РК.</w:t>
      </w:r>
    </w:p>
    <w:p w14:paraId="1A765905" w14:textId="77777777" w:rsid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Прием указания Клиента, распоряжения о его отзыве либо приостановлении его исполнения осуществляется Банком в течение Операционного дня. В случае если указание Клиента или распоряжения о его отзыве либо приостановлении его исполнения получено Банком после истечения Операционного дня, такое указание или распоряжение считается полученным Банком в начале следующего Операционного дня.</w:t>
      </w:r>
    </w:p>
    <w:p w14:paraId="4941DFBF" w14:textId="77777777" w:rsidR="00DE3DC1" w:rsidRDefault="00DE3DC1" w:rsidP="00DE3DC1">
      <w:pPr>
        <w:tabs>
          <w:tab w:val="left" w:pos="0"/>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Клиент принимает на себя весь риск и всю ответственность, связанные с предоставлением Банку указаний, в том числе по уплате налогов и других обязательных платежей в бюджет, по истечении Операционного дня.</w:t>
      </w:r>
    </w:p>
    <w:p w14:paraId="7F316E6F" w14:textId="77777777" w:rsid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Исполнение указания Клиента осуществляется в сроки, установленные законодательством РК. Отзыв указания/приостановление исполнения указания осуществляются до его исполнения.</w:t>
      </w:r>
    </w:p>
    <w:p w14:paraId="2666A68A" w14:textId="77777777" w:rsid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Клиент принимает на себя весь риск и всю ответственность, связанные с неверным указанием реквизитов в платежных документах. Претензии между Клиентом и отправителем денег/бенефициаром рассматриваются непосредственно ими самими без участия Банка.</w:t>
      </w:r>
    </w:p>
    <w:p w14:paraId="4B0FCCAE" w14:textId="77777777" w:rsid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При изъятии денег со Вклада </w:t>
      </w:r>
      <w:r>
        <w:rPr>
          <w:rFonts w:ascii="Times New Roman" w:eastAsia="Times New Roman" w:hAnsi="Times New Roman"/>
          <w:sz w:val="20"/>
          <w:szCs w:val="20"/>
          <w:lang w:eastAsia="ru-RU"/>
        </w:rPr>
        <w:t>изымаемая сумма денег сначала уменьшает сумму последнего Взноса и далее последовательно каждого предшествующего ему Взноса.</w:t>
      </w:r>
    </w:p>
    <w:p w14:paraId="382C132B" w14:textId="77777777" w:rsid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При осуществлении Клиентом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перевода, сумму комиссии Банка согласно Тарифам, а также дополнительно сумму в размере, определяемом Банком в каждом конкретном случае (но не менее 10% от суммы перевода) в целях покрытия курсовой разницы ввиду конвертации суммы перевода по курсу банка-корреспондента. Клиент соглашается с тем, что:</w:t>
      </w:r>
    </w:p>
    <w:p w14:paraId="0DE817F0"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любого банковского счета Клиента, а в случае отсутствия денег на них - путем возмещения их Клиентом в течение двух дней с даты получения уведомления Банка. Банк не несет ответственность за изменение курса, установленного банком-корреспондентом на момент исполнения перевода банком-корреспондентом;</w:t>
      </w:r>
    </w:p>
    <w:p w14:paraId="1BEB1853"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в случае, если по результатам конвертации возникнет излишек, сумма излишка зачисляется Банком на Текущий счет.</w:t>
      </w:r>
    </w:p>
    <w:p w14:paraId="2510DC3B"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4.2.8. При совершении международных переводов с Текущего счета Клиент обязуется предоставить по запросу Банка (банка-корреспондента) сведения, пояснения или документы в необходимом объеме и в срок, определенный Банком. Клиент подтверждает, что надлежащим образом уведомлен о том, что банк-корреспондент, руководствуясь требованиями законодательства соответствующего иностранного государства, правомочен:</w:t>
      </w:r>
    </w:p>
    <w:p w14:paraId="12DD8021"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приостановить перевод денег Клиента на неопределенный срок в целях получения любых необходимых дополнительных сведений о совершаемой операции;</w:t>
      </w:r>
    </w:p>
    <w:p w14:paraId="56892A69"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банком(-ами)-корреспондентом(-ами);</w:t>
      </w:r>
    </w:p>
    <w:p w14:paraId="672CCF5D"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заблокировать деньги по операции в иностранной валюте на неопределенный срок.</w:t>
      </w:r>
    </w:p>
    <w:p w14:paraId="3D1C1F17"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 случае невозможности завершения операции в иностранной валюте, Банк не несет ответственность за действия банков-корреспондентов, участвующих в проведении операции, и не возмещает Клиенту понесенные им убытки. Комиссия Банка, оплаченная Клиентом, Банком не возвращается.</w:t>
      </w:r>
    </w:p>
    <w:p w14:paraId="7AE19C4E"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4.2.9. Если Банком прекращен прием соответствующего вида Вклада (в том числе по сроку), Банк вправе с момента отмены приема таких Вкладов отказывать в приеме Взносов. </w:t>
      </w:r>
    </w:p>
    <w:p w14:paraId="3C364C34" w14:textId="77777777" w:rsidR="00DE3DC1" w:rsidRDefault="00DE3DC1" w:rsidP="00DE3DC1">
      <w:pPr>
        <w:tabs>
          <w:tab w:val="left" w:pos="238"/>
          <w:tab w:val="left" w:pos="546"/>
        </w:tabs>
        <w:spacing w:after="0" w:line="240" w:lineRule="auto"/>
        <w:jc w:val="both"/>
        <w:rPr>
          <w:rFonts w:ascii="Times New Roman" w:eastAsia="Times New Roman" w:hAnsi="Times New Roman"/>
          <w:sz w:val="20"/>
          <w:szCs w:val="20"/>
          <w:lang w:val="ru-RU"/>
        </w:rPr>
      </w:pPr>
      <w:r>
        <w:rPr>
          <w:rFonts w:ascii="Times New Roman" w:eastAsia="Times New Roman" w:hAnsi="Times New Roman"/>
          <w:b/>
          <w:sz w:val="20"/>
          <w:szCs w:val="20"/>
          <w:lang w:val="ru-RU"/>
        </w:rPr>
        <w:t>4.3.</w:t>
      </w:r>
      <w:r>
        <w:rPr>
          <w:rFonts w:ascii="Times New Roman" w:eastAsia="Times New Roman" w:hAnsi="Times New Roman"/>
          <w:sz w:val="20"/>
          <w:szCs w:val="20"/>
          <w:lang w:val="ru-RU"/>
        </w:rPr>
        <w:t xml:space="preserve"> </w:t>
      </w:r>
      <w:r>
        <w:rPr>
          <w:rFonts w:ascii="Times New Roman" w:eastAsia="Times New Roman" w:hAnsi="Times New Roman"/>
          <w:b/>
          <w:sz w:val="20"/>
          <w:szCs w:val="20"/>
          <w:lang w:val="ru-RU"/>
        </w:rPr>
        <w:t>Вознаграждение по Вкладу, частичные изъятия, пролонгация Вклада</w:t>
      </w:r>
    </w:p>
    <w:p w14:paraId="0A164814" w14:textId="77777777" w:rsid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Вознаграждение по Вкладу выплачивается в порядке и в размере, указанном в заявлении.</w:t>
      </w:r>
    </w:p>
    <w:p w14:paraId="13D7CAEF" w14:textId="77777777" w:rsid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Годовая эффективная ставка вознаграждения исчисляется в соответствии с требованиями законодательства РК и указывается в заявлении.</w:t>
      </w:r>
    </w:p>
    <w:p w14:paraId="5890F7FB" w14:textId="77777777" w:rsid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Вознаграждение выплачивается с учетом округления до двух десятичных знаков после запятой. При расчете вознаграждения количество дней в месяце принимается равным фактическому количеству дней в месяце, год - равный 365 дням, если иное не предусмотрено заявлением. Дата размещения суммы Вклада (дата пролонгации)/внесения суммы Взноса и дата окончания срока Вклада (изъятия денег со Вклада) считаются за 1 день. </w:t>
      </w:r>
    </w:p>
    <w:p w14:paraId="4C864B20" w14:textId="77777777" w:rsidR="00DE3DC1" w:rsidRDefault="00DE3DC1" w:rsidP="00DE3DC1">
      <w:pPr>
        <w:tabs>
          <w:tab w:val="left" w:pos="284"/>
          <w:tab w:val="left" w:pos="322"/>
          <w:tab w:val="left" w:pos="567"/>
        </w:tabs>
        <w:autoSpaceDE w:val="0"/>
        <w:autoSpaceDN w:val="0"/>
        <w:spacing w:after="0" w:line="240" w:lineRule="auto"/>
        <w:contextualSpacing/>
        <w:jc w:val="both"/>
        <w:rPr>
          <w:rFonts w:ascii="Times New Roman" w:hAnsi="Times New Roman"/>
          <w:sz w:val="20"/>
          <w:szCs w:val="20"/>
        </w:rPr>
      </w:pPr>
      <w:r>
        <w:rPr>
          <w:rFonts w:ascii="Times New Roman" w:hAnsi="Times New Roman"/>
          <w:sz w:val="20"/>
          <w:szCs w:val="20"/>
          <w:lang w:val="ru-RU"/>
        </w:rPr>
        <w:t xml:space="preserve">По Вкладам, предусматривающим выплату вознаграждения путем капитализации с выплатой в конце срока Вклада, вознаграждение выплачивается по окончании срока Вклада на Текущий счет Клиента.  </w:t>
      </w:r>
    </w:p>
    <w:p w14:paraId="56FCD687" w14:textId="77777777" w:rsid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Возможность и условия ч</w:t>
      </w:r>
      <w:r>
        <w:rPr>
          <w:rFonts w:ascii="Times New Roman" w:eastAsia="Times New Roman" w:hAnsi="Times New Roman"/>
          <w:sz w:val="20"/>
          <w:szCs w:val="20"/>
          <w:lang w:eastAsia="ru-RU"/>
        </w:rPr>
        <w:t xml:space="preserve">астичного изъятия из Вклада указываются в заявлении. </w:t>
      </w:r>
    </w:p>
    <w:p w14:paraId="3CBED2F5" w14:textId="77777777" w:rsid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Частичные изъятия/изъятие всей суммы Вклада осуществляются путем перевода денег на Текущий счет/Счет карточки. Если валюта Вклада отличается от валюты Текущего счета/Счета карточки, осуществляется конвертация </w:t>
      </w:r>
      <w:r>
        <w:rPr>
          <w:rFonts w:ascii="Times New Roman" w:eastAsia="Times New Roman" w:hAnsi="Times New Roman"/>
          <w:sz w:val="20"/>
          <w:szCs w:val="20"/>
          <w:lang w:eastAsia="ru-RU"/>
        </w:rPr>
        <w:lastRenderedPageBreak/>
        <w:t>по курсу, установленному Банком на момент конвертации, с одновременным удержанием комиссий Банка в размере, определяемом Тарифами.</w:t>
      </w:r>
    </w:p>
    <w:p w14:paraId="7FAFD9A4" w14:textId="77777777" w:rsid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Изъятие денег со Сберегательного счета третьими лицами, в том числе Банком, в порядке и случаях, предусмотренных законодательством РК и/или Общими условиями, в размере остатка денег на Сберегательном счете или если остаток на Сберегательном счете будет менее минимальной суммы Вклада согласно условиям Вклада, является основанием для досрочного прекращения и возврата Вклада, вознаграждение начисляется согласно условиям Вклада. По возможности Банк вправе, но не обязан направить Клиенту в последующем уведомление о досрочном возврате Вклада. В случае если после изъятия денег со Сберегательного счета остаток на Сберегательном счете будет более или равен минимальной сумме Вклада в соответствии с условиями Вклада, Вклад продолжает действовать и вознаграждение начисляется на остаток Вклада согласно условиям Вклада</w:t>
      </w:r>
      <w:r>
        <w:rPr>
          <w:rFonts w:ascii="Times New Roman" w:eastAsia="Times New Roman" w:hAnsi="Times New Roman"/>
          <w:sz w:val="20"/>
          <w:szCs w:val="20"/>
          <w:lang w:eastAsia="ru-RU"/>
        </w:rPr>
        <w:t>.</w:t>
      </w:r>
    </w:p>
    <w:p w14:paraId="183D6436" w14:textId="77777777" w:rsid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Пролонгация Вклада осуществляется в порядке и на условиях, предусмотренных в заявлении. В случае если пролонгация выпадает на нерабочий (выходной/праздничный день), то пролонгация осуществляется в первый рабочий день, следующий за нерабочим днем. </w:t>
      </w:r>
    </w:p>
    <w:p w14:paraId="063A3A5F" w14:textId="77777777" w:rsid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 случае, если: </w:t>
      </w:r>
    </w:p>
    <w:p w14:paraId="02DDFE52" w14:textId="77777777" w:rsidR="00DE3DC1" w:rsidRDefault="00DE3DC1" w:rsidP="00DE3DC1">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заявлением не предусмотрена пролонгация Вклада и Клиент не истребует сумму Вклада после истечения срока его размещения; </w:t>
      </w:r>
    </w:p>
    <w:p w14:paraId="19723EEC" w14:textId="77777777" w:rsidR="00DE3DC1" w:rsidRDefault="00DE3DC1" w:rsidP="00DE3DC1">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заявлением предусмотрена пролонгация Вклада с открытием нового Сберегательного счета и до даты пролонгации Банк получил документ/сведения о безвестном отсутствии/смерти/объявлении умершим Клиента;</w:t>
      </w:r>
    </w:p>
    <w:p w14:paraId="4EE4A0E1" w14:textId="77777777" w:rsidR="00DE3DC1" w:rsidRDefault="00DE3DC1" w:rsidP="00DE3DC1">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Банком прекращен прием соответствующего вида Вклада или изменены условия размещения Вклада (информация размещается на сайте Банка),</w:t>
      </w:r>
    </w:p>
    <w:p w14:paraId="33FCAA9C" w14:textId="77777777" w:rsidR="00DE3DC1" w:rsidRDefault="00DE3DC1" w:rsidP="00DE3DC1">
      <w:pPr>
        <w:tabs>
          <w:tab w:val="left" w:pos="322"/>
          <w:tab w:val="left" w:pos="546"/>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сумма Вклада остается на Сберегательном счете </w:t>
      </w:r>
      <w:r>
        <w:rPr>
          <w:rFonts w:ascii="Times New Roman" w:eastAsia="Times New Roman" w:hAnsi="Times New Roman"/>
          <w:sz w:val="20"/>
          <w:szCs w:val="20"/>
          <w:lang w:val="ru-RU" w:eastAsia="ru-RU"/>
        </w:rPr>
        <w:t>до момента обращения Клиента (его наследника), при этом вознаграждение не начисляется.</w:t>
      </w:r>
    </w:p>
    <w:p w14:paraId="7F29F876" w14:textId="77777777" w:rsidR="00DE3DC1" w:rsidRDefault="00DE3DC1" w:rsidP="004C1C65">
      <w:pPr>
        <w:numPr>
          <w:ilvl w:val="2"/>
          <w:numId w:val="14"/>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Конвертация Вклада не осуществляется, если иное не предусмотрено условиями Вклада, указанными на сайте Банка и/или в заявлении.</w:t>
      </w:r>
    </w:p>
    <w:p w14:paraId="082DC640" w14:textId="77777777" w:rsidR="00DE3DC1" w:rsidRDefault="00DE3DC1" w:rsidP="00DE3DC1">
      <w:pPr>
        <w:pStyle w:val="aff6"/>
        <w:tabs>
          <w:tab w:val="left" w:pos="546"/>
          <w:tab w:val="left" w:pos="851"/>
        </w:tabs>
        <w:autoSpaceDE w:val="0"/>
        <w:autoSpaceDN w:val="0"/>
        <w:ind w:left="0"/>
        <w:jc w:val="both"/>
        <w:rPr>
          <w:b/>
          <w:sz w:val="20"/>
          <w:szCs w:val="20"/>
          <w:lang w:eastAsia="ru-RU"/>
        </w:rPr>
      </w:pPr>
      <w:r>
        <w:rPr>
          <w:b/>
          <w:sz w:val="20"/>
          <w:szCs w:val="20"/>
          <w:lang w:eastAsia="ru-RU"/>
        </w:rPr>
        <w:t>4.4. Возврат Вклада/досрочное изъятие Вклада.</w:t>
      </w:r>
    </w:p>
    <w:p w14:paraId="5F1B30A2" w14:textId="77777777" w:rsidR="00DE3DC1" w:rsidRDefault="00DE3DC1" w:rsidP="004C1C65">
      <w:pPr>
        <w:numPr>
          <w:ilvl w:val="2"/>
          <w:numId w:val="15"/>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Возврат Вклада </w:t>
      </w:r>
      <w:r>
        <w:rPr>
          <w:rFonts w:ascii="Times New Roman" w:eastAsia="Times New Roman" w:hAnsi="Times New Roman"/>
          <w:sz w:val="20"/>
          <w:szCs w:val="20"/>
          <w:lang w:val="ru-RU" w:eastAsia="ru-RU"/>
        </w:rPr>
        <w:t>осуществляется на основании заявления Клиента кроме случаев, определенных</w:t>
      </w:r>
      <w:r>
        <w:rPr>
          <w:rFonts w:ascii="Times New Roman" w:eastAsia="Times New Roman" w:hAnsi="Times New Roman"/>
          <w:sz w:val="20"/>
          <w:szCs w:val="20"/>
          <w:lang w:eastAsia="ru-RU"/>
        </w:rPr>
        <w:t xml:space="preserve"> Общими условиями.</w:t>
      </w:r>
    </w:p>
    <w:p w14:paraId="31259736" w14:textId="77777777" w:rsidR="00DE3DC1" w:rsidRDefault="00DE3DC1" w:rsidP="004C1C65">
      <w:pPr>
        <w:numPr>
          <w:ilvl w:val="2"/>
          <w:numId w:val="15"/>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Досрочный возврат Вклада осуществляется по инициативе Клиента на основании заявления либо Банка в соответствии с</w:t>
      </w:r>
      <w:r>
        <w:rPr>
          <w:rFonts w:ascii="Times New Roman" w:eastAsia="Times New Roman" w:hAnsi="Times New Roman"/>
          <w:sz w:val="20"/>
          <w:szCs w:val="20"/>
          <w:lang w:eastAsia="ru-RU"/>
        </w:rPr>
        <w:t xml:space="preserve"> Общими условиями.</w:t>
      </w:r>
      <w:r>
        <w:rPr>
          <w:rFonts w:ascii="Times New Roman" w:eastAsiaTheme="minorHAnsi" w:hAnsi="Times New Roman"/>
          <w:sz w:val="20"/>
          <w:szCs w:val="20"/>
          <w:lang w:val="ru-RU"/>
        </w:rPr>
        <w:t xml:space="preserve"> </w:t>
      </w:r>
      <w:r>
        <w:rPr>
          <w:rFonts w:ascii="Times New Roman" w:eastAsia="Times New Roman" w:hAnsi="Times New Roman"/>
          <w:sz w:val="20"/>
          <w:szCs w:val="20"/>
          <w:lang w:val="ru-RU" w:eastAsia="ru-RU"/>
        </w:rPr>
        <w:t xml:space="preserve">При досрочном возврате Вклада вознаграждение начисляется и выплачивается в соответствии с условиями Вклада, указанными в заявлении. </w:t>
      </w:r>
    </w:p>
    <w:p w14:paraId="0A26BCBA" w14:textId="77777777" w:rsidR="00DE3DC1" w:rsidRDefault="00DE3DC1" w:rsidP="004C1C65">
      <w:pPr>
        <w:numPr>
          <w:ilvl w:val="2"/>
          <w:numId w:val="15"/>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 xml:space="preserve"> Возврат Вклада, в том числе при досрочном изъятии Вклада, осуществляется путем перечисления суммы Вклада (и начисленного по нему вознаграждения) на </w:t>
      </w:r>
      <w:r>
        <w:rPr>
          <w:rFonts w:ascii="Times New Roman" w:eastAsia="Times New Roman" w:hAnsi="Times New Roman"/>
          <w:sz w:val="20"/>
          <w:szCs w:val="20"/>
          <w:lang w:eastAsia="ru-RU"/>
        </w:rPr>
        <w:t xml:space="preserve">Текущий счет. </w:t>
      </w:r>
      <w:r>
        <w:rPr>
          <w:rFonts w:ascii="Times New Roman" w:eastAsia="Times New Roman" w:hAnsi="Times New Roman"/>
          <w:sz w:val="20"/>
          <w:szCs w:val="20"/>
          <w:lang w:val="ru-RU" w:eastAsia="ru-RU"/>
        </w:rPr>
        <w:t>При возврате Вклада/изъятии по требованию Вкладчика, Банка или третьих лиц всей суммы Вклада, и выплаты причитающегося вознаграждения и/или в случаях, предусмотренных заявлением, Сберегательный счет закрывается, договор вклада, а также договор банковского счета в части Сберегательного счета расторгаются. Договор банковского счета в части Текущего счета (в случае его открытия) продолжает действовать на условиях, предусмотренных Общими условиями</w:t>
      </w:r>
      <w:r>
        <w:rPr>
          <w:rFonts w:ascii="Times New Roman" w:eastAsia="Times New Roman" w:hAnsi="Times New Roman"/>
          <w:sz w:val="20"/>
          <w:szCs w:val="20"/>
          <w:lang w:eastAsia="ru-RU"/>
        </w:rPr>
        <w:t>.</w:t>
      </w:r>
    </w:p>
    <w:p w14:paraId="0B22D156" w14:textId="77777777" w:rsidR="00DE3DC1" w:rsidRDefault="00DE3DC1" w:rsidP="00DE3DC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 случае если дата окончания срока Вклада и/или выплаты/капитализации вознаграждения выпадает на нерабочий день (выходной/праздничный день), то днем окончания срока Вклада и/или выплаты/капитализации вознаграждения считается первый рабочий день, следующий за нерабочим днем, если заявлением не предусмотрено иное. </w:t>
      </w:r>
      <w:r>
        <w:rPr>
          <w:rFonts w:ascii="Times New Roman" w:eastAsia="Times New Roman" w:hAnsi="Times New Roman"/>
          <w:sz w:val="20"/>
          <w:szCs w:val="20"/>
          <w:lang w:val="ru-RU" w:eastAsia="ru-RU"/>
        </w:rPr>
        <w:tab/>
      </w:r>
    </w:p>
    <w:p w14:paraId="51C598B2" w14:textId="77777777" w:rsidR="00DE3DC1" w:rsidRDefault="00DE3DC1" w:rsidP="004C1C65">
      <w:pPr>
        <w:numPr>
          <w:ilvl w:val="2"/>
          <w:numId w:val="15"/>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В случаях, предусмотренных заявлением и/или Общими условиями, сумма излишне выплаченного/капитализированного вознаграждения подлежит возврату Клиентом. Банк вправе удержать сумму излишне выплаченного/капитализированного вознаграждения из суммы Вклада. Неиспользование Банком права пересчета вознаграждения не влечет дальнейшей утраты Банком такого права.</w:t>
      </w:r>
    </w:p>
    <w:p w14:paraId="247FD74E" w14:textId="77777777" w:rsidR="00DE3DC1" w:rsidRDefault="00DE3DC1" w:rsidP="00DE3DC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При недостаточности денег на Сберегательном счете, Банк вправе списать соответствующую сумму с любых банковских счетов Клиента, а также любую иную задолженность Клиента перед Банком в порядке, установленном пунктом 7.4. Общих условий. В случае отсутствия/недостаточности денег на банковских счетах Клиента, Клиент обязан выплатить Банку недостающую сумму в течение 5 рабочих дней с даты выставления требования Банком Клиенту, если иной срок не будет указан в требовании Банка.</w:t>
      </w:r>
    </w:p>
    <w:p w14:paraId="5773A1BA" w14:textId="77777777" w:rsidR="00DE3DC1" w:rsidRDefault="00DE3DC1" w:rsidP="004C1C65">
      <w:pPr>
        <w:numPr>
          <w:ilvl w:val="2"/>
          <w:numId w:val="15"/>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Выдача Вклада может быть приостановлена по основаниям и в порядке, предусмотренным законодательством РК.</w:t>
      </w:r>
    </w:p>
    <w:p w14:paraId="0A1046F9" w14:textId="77777777" w:rsidR="00DE3DC1" w:rsidRDefault="00DE3DC1" w:rsidP="00DE3DC1">
      <w:pPr>
        <w:pStyle w:val="aff6"/>
        <w:widowControl w:val="0"/>
        <w:tabs>
          <w:tab w:val="left" w:pos="-851"/>
          <w:tab w:val="left" w:pos="0"/>
          <w:tab w:val="left" w:pos="426"/>
        </w:tabs>
        <w:ind w:left="0"/>
        <w:jc w:val="both"/>
        <w:rPr>
          <w:b/>
          <w:sz w:val="20"/>
          <w:szCs w:val="20"/>
        </w:rPr>
      </w:pPr>
      <w:r>
        <w:rPr>
          <w:b/>
          <w:sz w:val="20"/>
          <w:szCs w:val="20"/>
        </w:rPr>
        <w:t>4.5. Удержание индивидуального подоходного налога (ИПН) у источника выплаты с доходов нерезидентов РК в виде вознаграждения по Вкладам.</w:t>
      </w:r>
    </w:p>
    <w:p w14:paraId="2D7F6F3D" w14:textId="77777777" w:rsidR="00DE3DC1" w:rsidRDefault="00DE3DC1" w:rsidP="004C1C65">
      <w:pPr>
        <w:numPr>
          <w:ilvl w:val="2"/>
          <w:numId w:val="16"/>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При выплате вознаграждения по Вкладам физическим лицам-нерезидентам РК Банк, как налоговый агент, удерживает ИПН в порядке и по ставкам согласно налогового законодательства РК</w:t>
      </w:r>
      <w:r>
        <w:rPr>
          <w:rFonts w:ascii="Times New Roman" w:eastAsia="Times New Roman" w:hAnsi="Times New Roman"/>
          <w:sz w:val="20"/>
          <w:szCs w:val="20"/>
          <w:lang w:eastAsia="ru-RU"/>
        </w:rPr>
        <w:t>.</w:t>
      </w:r>
    </w:p>
    <w:p w14:paraId="0CDB3428" w14:textId="77777777" w:rsidR="00DE3DC1" w:rsidRDefault="00DE3DC1" w:rsidP="004C1C65">
      <w:pPr>
        <w:numPr>
          <w:ilvl w:val="2"/>
          <w:numId w:val="16"/>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При предоставлении Клиентом документа налогового органа РК, подтверждающего его резидентство РК (Сертификат) за текущий период, ИПН не удерживается.</w:t>
      </w:r>
    </w:p>
    <w:p w14:paraId="506C9076" w14:textId="77777777" w:rsidR="00DE3DC1" w:rsidRDefault="00DE3DC1" w:rsidP="004C1C65">
      <w:pPr>
        <w:numPr>
          <w:ilvl w:val="2"/>
          <w:numId w:val="16"/>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Резидентство Клиента подтверждается за каждый календарный год путем предоставления Банку Сертификата в начале каждого нового календарного года.</w:t>
      </w:r>
    </w:p>
    <w:p w14:paraId="6FEEE5F7" w14:textId="77777777" w:rsidR="00DE3DC1" w:rsidRDefault="00DE3DC1" w:rsidP="004C1C65">
      <w:pPr>
        <w:numPr>
          <w:ilvl w:val="2"/>
          <w:numId w:val="16"/>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Возврат ранее удержанного ИПН за период до предоставления в Банк Сертификата (в пределах срока исковой давности, установленного законодательством РК) осуществляется Банком при предоставлении Клиентом заявления на возврат ранее удержанного ИПН в свободной форме и Сертификата за соответствующий период.</w:t>
      </w:r>
    </w:p>
    <w:p w14:paraId="3AF93289" w14:textId="77777777" w:rsidR="00DE3DC1" w:rsidRDefault="00DE3DC1" w:rsidP="004C1C65">
      <w:pPr>
        <w:numPr>
          <w:ilvl w:val="2"/>
          <w:numId w:val="16"/>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Сертификат предоставляется в оригинале (на бумажном носителе). Также, допускается предоставление копии Сертификата, сформированного в электронном виде, на бумажном носителе или нотариально заверенной копии Сертификата.</w:t>
      </w:r>
    </w:p>
    <w:p w14:paraId="05148AB7" w14:textId="77777777" w:rsidR="00DE3DC1" w:rsidRDefault="00DE3DC1" w:rsidP="00DE3DC1">
      <w:pPr>
        <w:pStyle w:val="aff6"/>
        <w:widowControl w:val="0"/>
        <w:tabs>
          <w:tab w:val="left" w:pos="-851"/>
          <w:tab w:val="left" w:pos="0"/>
          <w:tab w:val="left" w:pos="426"/>
        </w:tabs>
        <w:ind w:left="0"/>
        <w:jc w:val="both"/>
        <w:rPr>
          <w:b/>
          <w:sz w:val="20"/>
          <w:szCs w:val="20"/>
        </w:rPr>
      </w:pPr>
      <w:r>
        <w:rPr>
          <w:b/>
          <w:sz w:val="20"/>
          <w:szCs w:val="20"/>
        </w:rPr>
        <w:lastRenderedPageBreak/>
        <w:t xml:space="preserve">4.6. Закрытие Счета. </w:t>
      </w:r>
    </w:p>
    <w:p w14:paraId="001A32E6" w14:textId="77777777" w:rsidR="00DE3DC1" w:rsidRDefault="00DE3DC1" w:rsidP="004C1C65">
      <w:pPr>
        <w:numPr>
          <w:ilvl w:val="2"/>
          <w:numId w:val="8"/>
        </w:numPr>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Закрытие Текущего счета осуществляется Клиентом (на основании заявления по установленной Банком форме не позднее чем за 10 рабочих дней до предполагаемой даты закрытия Текущего счета)/</w:t>
      </w:r>
      <w:r>
        <w:rPr>
          <w:rFonts w:ascii="Times New Roman" w:eastAsia="Times New Roman" w:hAnsi="Times New Roman"/>
          <w:bCs/>
          <w:sz w:val="20"/>
          <w:szCs w:val="20"/>
          <w:lang w:val="ru-RU" w:eastAsia="ru-RU"/>
        </w:rPr>
        <w:t>Банком</w:t>
      </w:r>
      <w:r>
        <w:rPr>
          <w:rFonts w:ascii="Times New Roman" w:eastAsia="Times New Roman" w:hAnsi="Times New Roman"/>
          <w:sz w:val="20"/>
          <w:szCs w:val="20"/>
          <w:lang w:val="ru-RU"/>
        </w:rPr>
        <w:t>, по основаниям, предусмотренным</w:t>
      </w:r>
      <w:r>
        <w:rPr>
          <w:rFonts w:ascii="Times New Roman" w:eastAsia="Times New Roman" w:hAnsi="Times New Roman"/>
          <w:sz w:val="20"/>
          <w:szCs w:val="20"/>
        </w:rPr>
        <w:t> </w:t>
      </w:r>
      <w:r>
        <w:rPr>
          <w:rFonts w:ascii="Times New Roman" w:eastAsia="Times New Roman" w:hAnsi="Times New Roman"/>
          <w:sz w:val="20"/>
          <w:szCs w:val="20"/>
          <w:lang w:val="ru-RU"/>
        </w:rPr>
        <w:t xml:space="preserve">законодательством РК, документами Банка и/или Общими условиями. Закрытие Текущего счета осуществляется в порядке, предусмотренном документами Банка, при условии отсутствия задолженности Клиента перед Банком. </w:t>
      </w:r>
    </w:p>
    <w:p w14:paraId="081F5FAD" w14:textId="77777777" w:rsidR="00DE3DC1" w:rsidRDefault="00DE3DC1" w:rsidP="004C1C65">
      <w:pPr>
        <w:numPr>
          <w:ilvl w:val="2"/>
          <w:numId w:val="8"/>
        </w:numPr>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Клиент не вправе закрыть Текущий счет:</w:t>
      </w:r>
    </w:p>
    <w:p w14:paraId="36A61337" w14:textId="77777777" w:rsidR="00DE3DC1" w:rsidRDefault="00DE3DC1" w:rsidP="004C1C65">
      <w:pPr>
        <w:pStyle w:val="aff6"/>
        <w:numPr>
          <w:ilvl w:val="3"/>
          <w:numId w:val="8"/>
        </w:numPr>
        <w:tabs>
          <w:tab w:val="left" w:pos="426"/>
          <w:tab w:val="left" w:pos="567"/>
          <w:tab w:val="left" w:pos="709"/>
          <w:tab w:val="left" w:pos="851"/>
        </w:tabs>
        <w:ind w:left="0" w:firstLine="0"/>
        <w:jc w:val="both"/>
        <w:rPr>
          <w:sz w:val="20"/>
          <w:szCs w:val="20"/>
          <w:lang w:val="ru-RU"/>
        </w:rPr>
      </w:pPr>
      <w:r>
        <w:rPr>
          <w:sz w:val="20"/>
          <w:szCs w:val="20"/>
          <w:lang w:val="ru-RU"/>
        </w:rPr>
        <w:t>на который осуществляется выплата/возврат Вклада;</w:t>
      </w:r>
    </w:p>
    <w:p w14:paraId="1C3C0302" w14:textId="77777777" w:rsidR="00DE3DC1" w:rsidRDefault="00DE3DC1" w:rsidP="004C1C65">
      <w:pPr>
        <w:pStyle w:val="aff6"/>
        <w:numPr>
          <w:ilvl w:val="3"/>
          <w:numId w:val="8"/>
        </w:numPr>
        <w:tabs>
          <w:tab w:val="left" w:pos="426"/>
          <w:tab w:val="left" w:pos="567"/>
          <w:tab w:val="left" w:pos="709"/>
          <w:tab w:val="left" w:pos="851"/>
        </w:tabs>
        <w:ind w:left="0" w:firstLine="0"/>
        <w:jc w:val="both"/>
        <w:rPr>
          <w:sz w:val="20"/>
          <w:szCs w:val="20"/>
          <w:lang w:val="ru-RU"/>
        </w:rPr>
      </w:pPr>
      <w:r>
        <w:rPr>
          <w:sz w:val="20"/>
          <w:szCs w:val="20"/>
          <w:lang w:val="ru-RU"/>
        </w:rPr>
        <w:t>с которого осуществляется погашение займа (при наличии договора займа);</w:t>
      </w:r>
    </w:p>
    <w:p w14:paraId="454C2CB5" w14:textId="77777777" w:rsidR="00DE3DC1" w:rsidRDefault="00DE3DC1" w:rsidP="004C1C65">
      <w:pPr>
        <w:pStyle w:val="aff6"/>
        <w:numPr>
          <w:ilvl w:val="3"/>
          <w:numId w:val="8"/>
        </w:numPr>
        <w:tabs>
          <w:tab w:val="left" w:pos="426"/>
          <w:tab w:val="left" w:pos="567"/>
          <w:tab w:val="left" w:pos="709"/>
          <w:tab w:val="left" w:pos="851"/>
        </w:tabs>
        <w:ind w:left="0" w:firstLine="0"/>
        <w:jc w:val="both"/>
        <w:rPr>
          <w:sz w:val="20"/>
          <w:szCs w:val="20"/>
        </w:rPr>
      </w:pPr>
      <w:r>
        <w:rPr>
          <w:sz w:val="20"/>
          <w:szCs w:val="20"/>
          <w:lang w:val="ru-RU"/>
        </w:rPr>
        <w:t>на который осуществляется возврат денег, предоставленных в залог/заклад.</w:t>
      </w:r>
    </w:p>
    <w:p w14:paraId="165BF273" w14:textId="77777777" w:rsidR="00DE3DC1" w:rsidRDefault="00DE3DC1" w:rsidP="00DE3DC1">
      <w:pPr>
        <w:spacing w:after="0" w:line="240" w:lineRule="auto"/>
        <w:jc w:val="both"/>
        <w:rPr>
          <w:rFonts w:ascii="Times New Roman" w:eastAsia="Times New Roman" w:hAnsi="Times New Roman"/>
          <w:color w:val="000000"/>
          <w:sz w:val="20"/>
          <w:szCs w:val="20"/>
          <w:lang w:val="ru-RU"/>
        </w:rPr>
      </w:pPr>
    </w:p>
    <w:p w14:paraId="6070DF52" w14:textId="77777777" w:rsidR="00DE3DC1" w:rsidRDefault="00DE3DC1" w:rsidP="004C1C65">
      <w:pPr>
        <w:numPr>
          <w:ilvl w:val="0"/>
          <w:numId w:val="8"/>
        </w:numPr>
        <w:tabs>
          <w:tab w:val="left" w:pos="180"/>
        </w:tabs>
        <w:spacing w:after="0" w:line="240" w:lineRule="auto"/>
        <w:ind w:left="0" w:firstLine="0"/>
        <w:jc w:val="both"/>
        <w:rPr>
          <w:rFonts w:ascii="Times New Roman" w:eastAsia="Times New Roman" w:hAnsi="Times New Roman"/>
          <w:b/>
          <w:color w:val="000000"/>
          <w:sz w:val="20"/>
          <w:szCs w:val="20"/>
          <w:lang w:val="ru-RU" w:eastAsia="ru-RU"/>
        </w:rPr>
      </w:pPr>
      <w:r>
        <w:rPr>
          <w:rFonts w:ascii="Times New Roman" w:eastAsia="Times New Roman" w:hAnsi="Times New Roman"/>
          <w:color w:val="000000"/>
          <w:sz w:val="20"/>
          <w:szCs w:val="20"/>
          <w:lang w:val="ru-RU" w:eastAsia="ru-RU"/>
        </w:rPr>
        <w:t xml:space="preserve"> </w:t>
      </w:r>
      <w:r>
        <w:rPr>
          <w:rFonts w:ascii="Times New Roman" w:eastAsia="Times New Roman" w:hAnsi="Times New Roman"/>
          <w:b/>
          <w:sz w:val="20"/>
          <w:szCs w:val="20"/>
          <w:lang w:val="ru-RU" w:eastAsia="ru-RU"/>
        </w:rPr>
        <w:t>ИНФОРМАЦИОННЫЕ УСЛУГИ</w:t>
      </w:r>
    </w:p>
    <w:p w14:paraId="653439CF"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5.1. Стороны настоящим соглашаются и подтверждают, что любые уведомления Банка Клиенту считаются оформленными в письменном виде и полученными Клиентом, когда такие уведомления направляются Банком Клиенту одним из следующих способов: </w:t>
      </w:r>
    </w:p>
    <w:p w14:paraId="1F9A9F0E"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на сайте Банка;</w:t>
      </w:r>
    </w:p>
    <w:p w14:paraId="09D4A24C"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через Системы удаленного доступа;</w:t>
      </w:r>
    </w:p>
    <w:p w14:paraId="3D62F8A7"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размещение объявлений на стендах в подразделениях Банка, осуществляющих обслуживание клиентов;</w:t>
      </w:r>
    </w:p>
    <w:p w14:paraId="18E9FD9B"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 посредством почтовых отправлений, электронных средств связи на адреса, указанные Клиентом; </w:t>
      </w:r>
    </w:p>
    <w:p w14:paraId="63B2DC1A"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посредством направления SMS-сообщений, Push–уведомлений на номера телефонов, указанные Клиентом, либо иным образом.</w:t>
      </w:r>
    </w:p>
    <w:p w14:paraId="5FB2C582"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5.2.</w:t>
      </w:r>
      <w:r>
        <w:rPr>
          <w:sz w:val="20"/>
          <w:szCs w:val="20"/>
          <w:lang w:val="ru-RU"/>
        </w:rPr>
        <w:t xml:space="preserve"> </w:t>
      </w:r>
      <w:r>
        <w:rPr>
          <w:rFonts w:ascii="Times New Roman" w:eastAsia="Times New Roman" w:hAnsi="Times New Roman"/>
          <w:bCs/>
          <w:sz w:val="20"/>
          <w:szCs w:val="20"/>
          <w:lang w:val="ru-RU" w:eastAsia="ru-RU"/>
        </w:rPr>
        <w:t xml:space="preserve">Банк не несет ответственность за неполучение или несвоевременное получение Клиентом уведомлений, вызванное изменением контактных данных/реквизитов Клиента, о которых Клиент не уведомил/несвоевременно уведомил Банк в порядке, предусмотренном Общими условиями. </w:t>
      </w:r>
    </w:p>
    <w:p w14:paraId="684FF3ED"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5.3. В случае если выписка, подлежащая предоставлению Клиенту по указанному Клиентом электронному адресу, возвращается Банку в связи с указанием Клиентом неверного электронного адреса, либо блокированием такого адреса, Банк освобождается от любой ответственности в связи с неполучением Клиентом выписки.  </w:t>
      </w:r>
    </w:p>
    <w:p w14:paraId="5E4DB3EC"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5.4. Push–уведомления направляются Банком Клиенту при условии регистрации в Мобильном приложении и подключении такого типа уведомлений.</w:t>
      </w:r>
      <w:r>
        <w:rPr>
          <w:rFonts w:ascii="Times New Roman" w:eastAsia="Times New Roman" w:hAnsi="Times New Roman"/>
          <w:sz w:val="20"/>
          <w:szCs w:val="20"/>
          <w:lang w:val="ru-RU" w:eastAsia="ru-RU"/>
        </w:rPr>
        <w:t xml:space="preserve"> </w:t>
      </w:r>
      <w:r>
        <w:rPr>
          <w:rFonts w:ascii="Times New Roman" w:eastAsia="Times New Roman" w:hAnsi="Times New Roman"/>
          <w:bCs/>
          <w:sz w:val="20"/>
          <w:szCs w:val="20"/>
          <w:lang w:val="ru-RU" w:eastAsia="ru-RU"/>
        </w:rPr>
        <w:t xml:space="preserve">В случае невозможности направления/доставки Банком </w:t>
      </w:r>
      <w:r>
        <w:rPr>
          <w:rFonts w:ascii="Times New Roman" w:eastAsia="Times New Roman" w:hAnsi="Times New Roman"/>
          <w:bCs/>
          <w:sz w:val="20"/>
          <w:szCs w:val="20"/>
          <w:lang w:eastAsia="ru-RU"/>
        </w:rPr>
        <w:t>Push</w:t>
      </w:r>
      <w:r>
        <w:rPr>
          <w:rFonts w:ascii="Times New Roman" w:eastAsia="Times New Roman" w:hAnsi="Times New Roman"/>
          <w:bCs/>
          <w:sz w:val="20"/>
          <w:szCs w:val="20"/>
          <w:lang w:val="ru-RU" w:eastAsia="ru-RU"/>
        </w:rPr>
        <w:t xml:space="preserve">-уведомлений, в том числе по независящим от Банка обстоятельствам, Банк направляет информацию посредством </w:t>
      </w:r>
      <w:r>
        <w:rPr>
          <w:rFonts w:ascii="Times New Roman" w:eastAsia="Times New Roman" w:hAnsi="Times New Roman"/>
          <w:bCs/>
          <w:sz w:val="20"/>
          <w:szCs w:val="20"/>
          <w:lang w:eastAsia="ru-RU"/>
        </w:rPr>
        <w:t>SMS</w:t>
      </w:r>
      <w:r>
        <w:rPr>
          <w:rFonts w:ascii="Times New Roman" w:eastAsia="Times New Roman" w:hAnsi="Times New Roman"/>
          <w:bCs/>
          <w:sz w:val="20"/>
          <w:szCs w:val="20"/>
          <w:lang w:val="ru-RU" w:eastAsia="ru-RU"/>
        </w:rPr>
        <w:t>-сообщений.</w:t>
      </w:r>
    </w:p>
    <w:p w14:paraId="65FC42FE"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5.5. В случае установки Клиентом Мобильного приложения на двух и более мобильных устройствах, Push-уведомления поступают на мобильное устройство, на котором была осуществлена последняя регистрация в Мобильном приложении. </w:t>
      </w:r>
    </w:p>
    <w:p w14:paraId="19A2F772"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5.6.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-банкинг предоставляется в соответствии с Тарифами. Порядок и способы подключения к у</w:t>
      </w:r>
      <w:r>
        <w:rPr>
          <w:rFonts w:ascii="Times New Roman" w:eastAsia="Times New Roman" w:hAnsi="Times New Roman"/>
          <w:bCs/>
          <w:sz w:val="20"/>
          <w:szCs w:val="20"/>
          <w:lang w:val="ru-RU" w:eastAsia="ru-RU"/>
        </w:rPr>
        <w:t xml:space="preserve">слуге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-банкинг определяются Банком и указываются на сайте Банка.</w:t>
      </w:r>
      <w:r>
        <w:rPr>
          <w:sz w:val="20"/>
          <w:szCs w:val="20"/>
          <w:shd w:val="clear" w:color="auto" w:fill="FFFFFF"/>
          <w:lang w:val="ru-RU"/>
        </w:rPr>
        <w:t xml:space="preserve"> </w:t>
      </w:r>
      <w:r>
        <w:rPr>
          <w:rFonts w:ascii="Times New Roman" w:eastAsia="Times New Roman" w:hAnsi="Times New Roman"/>
          <w:sz w:val="20"/>
          <w:szCs w:val="20"/>
          <w:lang w:val="ru-RU" w:eastAsia="ru-RU"/>
        </w:rPr>
        <w:t xml:space="preserve">Комиссия взимается со Счета карточки, к которой подключена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-банкинг (независимо от наличия/отсутствия Карточных операций) до получения заявления Клиента об отключении от услуги. Уведомления в рамках услуги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-банкинг направляются Банком в виде </w:t>
      </w:r>
      <w:r>
        <w:rPr>
          <w:rFonts w:ascii="Times New Roman" w:eastAsia="Times New Roman" w:hAnsi="Times New Roman"/>
          <w:bCs/>
          <w:sz w:val="20"/>
          <w:szCs w:val="20"/>
          <w:lang w:val="ru-RU" w:eastAsia="ru-RU"/>
        </w:rPr>
        <w:t>SMS-сообщений и/или Push–уведомлений.</w:t>
      </w:r>
      <w:r>
        <w:rPr>
          <w:rFonts w:ascii="Times New Roman" w:eastAsia="Times New Roman" w:hAnsi="Times New Roman"/>
          <w:sz w:val="20"/>
          <w:szCs w:val="20"/>
          <w:lang w:val="ru-RU" w:eastAsia="ru-RU"/>
        </w:rPr>
        <w:t xml:space="preserve"> </w:t>
      </w:r>
    </w:p>
    <w:p w14:paraId="1BFB9CD8"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5.7. При отсутствии/недостаточности денег на Счете карточки, списание комиссии осуществляется с любого банковского счета Клиента в порядке, установленном пунктом 7.4. Общих условий. В случае отсутствия/недостаточности денег на банковских счетах Клиентах, Банк вправе приостановить предоставление услуги до полного погашения Клиентом образовавшейся задолженности. После погашения задолженности, предоставление услуги возобновляется.</w:t>
      </w:r>
    </w:p>
    <w:p w14:paraId="1EBCC870"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5.8. Порядок и условия взимания комиссий оператором сотовой связи регулируется договорными отношениями Клиента с оператором сотовой связи без участия Банка.</w:t>
      </w:r>
    </w:p>
    <w:p w14:paraId="4B622C7B" w14:textId="77777777" w:rsid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5.9.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-банкинг» предоставляется до: </w:t>
      </w:r>
    </w:p>
    <w:p w14:paraId="10514294" w14:textId="77777777" w:rsidR="00DE3DC1" w:rsidRDefault="00DE3DC1" w:rsidP="004C1C65">
      <w:pPr>
        <w:numPr>
          <w:ilvl w:val="0"/>
          <w:numId w:val="19"/>
        </w:numPr>
        <w:tabs>
          <w:tab w:val="left" w:pos="284"/>
          <w:tab w:val="num" w:pos="426"/>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получения Банком заявления Клиента об отключении от услуги (отключение производится Банком в течение трех рабочих дней с даты получения заявления); </w:t>
      </w:r>
    </w:p>
    <w:p w14:paraId="1873DDB7" w14:textId="77777777" w:rsidR="00DE3DC1" w:rsidRDefault="00DE3DC1" w:rsidP="004C1C65">
      <w:pPr>
        <w:numPr>
          <w:ilvl w:val="0"/>
          <w:numId w:val="19"/>
        </w:numPr>
        <w:tabs>
          <w:tab w:val="left" w:pos="284"/>
          <w:tab w:val="num" w:pos="426"/>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закрытия Счета карточки;</w:t>
      </w:r>
    </w:p>
    <w:p w14:paraId="300D86EE" w14:textId="77777777" w:rsidR="00DE3DC1" w:rsidRDefault="00DE3DC1" w:rsidP="004C1C65">
      <w:pPr>
        <w:numPr>
          <w:ilvl w:val="0"/>
          <w:numId w:val="19"/>
        </w:numPr>
        <w:tabs>
          <w:tab w:val="left" w:pos="284"/>
          <w:tab w:val="num" w:pos="426"/>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по решению Банка.</w:t>
      </w:r>
    </w:p>
    <w:p w14:paraId="11FE1CF3" w14:textId="77777777" w:rsidR="00DE3DC1" w:rsidRDefault="00DE3DC1" w:rsidP="00DE3DC1">
      <w:pPr>
        <w:tabs>
          <w:tab w:val="left" w:pos="28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При блокировке Платежной карточки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-банкинг предоставляется до получения заявления Клиента об отключении от услуги либо до момента закрытия Платежной карточки.</w:t>
      </w:r>
    </w:p>
    <w:p w14:paraId="5CA94A80"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5.10. Контакт Центр предоставляет круглосуточное обслуживание Клиентов по телефону (через оператора или в автоматическом режиме). Перечень услуг, предоставляемых </w:t>
      </w:r>
      <w:r>
        <w:rPr>
          <w:rFonts w:ascii="Times New Roman" w:eastAsia="Times New Roman" w:hAnsi="Times New Roman"/>
          <w:bCs/>
          <w:sz w:val="20"/>
          <w:szCs w:val="20"/>
          <w:lang w:eastAsia="ru-RU"/>
        </w:rPr>
        <w:t>Контакт Центром</w:t>
      </w:r>
      <w:r>
        <w:rPr>
          <w:rFonts w:ascii="Times New Roman" w:eastAsia="Times New Roman" w:hAnsi="Times New Roman"/>
          <w:sz w:val="20"/>
          <w:szCs w:val="20"/>
          <w:lang w:val="ru-RU" w:eastAsia="ru-RU"/>
        </w:rPr>
        <w:t>, определяется Банком самостоятельно.</w:t>
      </w:r>
    </w:p>
    <w:p w14:paraId="659C017D"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5.11. </w:t>
      </w:r>
      <w:r>
        <w:rPr>
          <w:rFonts w:ascii="Times New Roman" w:eastAsia="Times New Roman" w:hAnsi="Times New Roman"/>
          <w:sz w:val="20"/>
          <w:szCs w:val="20"/>
          <w:lang w:eastAsia="ru-RU"/>
        </w:rPr>
        <w:t>Клиент уведомлен и соглашается с тем, что при обращении</w:t>
      </w:r>
      <w:r>
        <w:rPr>
          <w:rFonts w:ascii="Times New Roman" w:eastAsia="Times New Roman" w:hAnsi="Times New Roman"/>
          <w:sz w:val="20"/>
          <w:szCs w:val="20"/>
          <w:lang w:val="ru-RU" w:eastAsia="ru-RU"/>
        </w:rPr>
        <w:t xml:space="preserve"> в Контакт Центр Банком осуществляется запись переговоров (с предварительным уведомлением) в целях последующего урегулирования любых спорных ситуаций. </w:t>
      </w:r>
    </w:p>
    <w:p w14:paraId="2CF21551"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5.12. Стороны настоящим подтверждают, что Клиент принимает на себя весь и любой риск использования каких-либо средств связи для целей отправки и/или получения уведомлений (включая, но не ограничиваясь, риск любых умышленных действий третьих лиц, в том числе мошенничества, неуполномоченного доступа к отправленной информации, а также утрату такой информации до ее получения Клиентом/Банком, вызванную проблемами в работе средств оперативной связи, поставщиков услуг или оборудования, используемого для передачи уведомлений, иных действий третьих лиц). Банк также не несет ответственности за любые убытки, которые может понести Клиент в связи с отправкой/получением уведомлений с использованием средств связи. </w:t>
      </w:r>
    </w:p>
    <w:p w14:paraId="5E289665" w14:textId="77777777" w:rsidR="00DE3DC1" w:rsidRDefault="00DE3DC1" w:rsidP="00DE3DC1">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 xml:space="preserve">5.13. Электронные банковские услуги предоставляются Клиенту согласно договора, определяющего порядок оказания таких услуг (размещен на сайте Банка). </w:t>
      </w:r>
    </w:p>
    <w:p w14:paraId="561E95F4" w14:textId="77777777" w:rsidR="00DE3DC1" w:rsidRDefault="00DE3DC1" w:rsidP="00DE3DC1">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Перечень электронных банковских услуг, предоставляемых посредством Систем удаленного доступа, определяется Банком самостоятельно и может быть размещен на сайте Банка,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 дополняет/изменяет такой перечень. Некоторые виды электронных банковских услуг, предоставляемых в Мобильном приложении, могут быть недоступны в Системе интернет-банкинг.</w:t>
      </w:r>
    </w:p>
    <w:p w14:paraId="6E6B95BE" w14:textId="77777777" w:rsidR="00DE3DC1" w:rsidRDefault="00DE3DC1" w:rsidP="00DE3DC1">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5.14. Стороны признают, что любые указания/действия, удостоверенные/подтвержденные в Системах удаленного доступа юридически эквиваленты письменному документу на бумажном носителе, заверенном подписью Клиента.</w:t>
      </w:r>
    </w:p>
    <w:p w14:paraId="305C8DA4" w14:textId="77777777" w:rsidR="00DE3DC1" w:rsidRDefault="00DE3DC1" w:rsidP="00DE3DC1">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5.15. Клиент обязан: </w:t>
      </w:r>
    </w:p>
    <w:p w14:paraId="69B28A8B" w14:textId="77777777" w:rsidR="00DE3DC1" w:rsidRDefault="00DE3DC1" w:rsidP="00DE3DC1">
      <w:pPr>
        <w:tabs>
          <w:tab w:val="left" w:pos="993"/>
          <w:tab w:val="left" w:pos="1134"/>
        </w:tabs>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5.15.1.  самостоятельно обеспечить на мобильном устройстве поддержку функции получения/отправки SMS-сообщений/подключение мобильного устройства к сети Интернет</w:t>
      </w:r>
      <w:r>
        <w:rPr>
          <w:rFonts w:ascii="Times New Roman" w:hAnsi="Times New Roman"/>
          <w:sz w:val="20"/>
          <w:szCs w:val="20"/>
          <w:lang w:val="ru-RU"/>
        </w:rPr>
        <w:t xml:space="preserve">; </w:t>
      </w:r>
    </w:p>
    <w:p w14:paraId="0179D8A8" w14:textId="77777777" w:rsidR="00DE3DC1" w:rsidRDefault="00DE3DC1" w:rsidP="00DE3DC1">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 xml:space="preserve">5.15.2. </w:t>
      </w:r>
      <w:r>
        <w:rPr>
          <w:rFonts w:ascii="Times New Roman" w:eastAsia="Times New Roman" w:hAnsi="Times New Roman"/>
          <w:sz w:val="20"/>
          <w:szCs w:val="20"/>
          <w:lang w:val="ru-RU" w:eastAsia="ru-RU"/>
        </w:rPr>
        <w:t xml:space="preserve">исключить использование третьими лицами мобильного устройства; </w:t>
      </w:r>
    </w:p>
    <w:p w14:paraId="3A79568F" w14:textId="77777777" w:rsidR="00DE3DC1" w:rsidRDefault="00DE3DC1" w:rsidP="00DE3DC1">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5.15.3. ознакамливаться с содержащейся в Push-уведомлениях информацией. Банк не несет ответственность в случае не прочтения Клиентом Push-уведомлений в течение срока их отражения в Мобильном приложении; </w:t>
      </w:r>
    </w:p>
    <w:p w14:paraId="5BFA8843" w14:textId="77777777" w:rsidR="00DE3DC1" w:rsidRDefault="00DE3DC1" w:rsidP="00DE3DC1">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5.15.4. ознакомиться с мерами информационной безопасности, размещенными на сайте Банка, а также неукоснительно их соблюдать;</w:t>
      </w:r>
    </w:p>
    <w:p w14:paraId="354A4F40" w14:textId="77777777" w:rsidR="00DE3DC1" w:rsidRDefault="00DE3DC1" w:rsidP="00DE3DC1">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5.15.5. при выявлении фактов или признаков нарушений безопасности Систем удаленного доступа немедленно приостановить их использование системы и сообщить Банку.  </w:t>
      </w:r>
    </w:p>
    <w:p w14:paraId="7ECF2D14" w14:textId="77777777" w:rsidR="00DE3DC1" w:rsidRDefault="00DE3DC1" w:rsidP="00DE3DC1">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val="ru-RU" w:eastAsia="ru-RU"/>
        </w:rPr>
      </w:pPr>
    </w:p>
    <w:p w14:paraId="6D014881" w14:textId="77777777" w:rsidR="00DE3DC1" w:rsidRDefault="00DE3DC1" w:rsidP="00DE3DC1">
      <w:pPr>
        <w:tabs>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6. НЕАЛЛОКИРОВАННЫЕ МЕТАЛЛИЧЕСКИЕ СЧЕТА (НМС)</w:t>
      </w:r>
    </w:p>
    <w:p w14:paraId="654780F6" w14:textId="77777777" w:rsidR="00DE3DC1" w:rsidRDefault="00DE3DC1" w:rsidP="00DE3DC1">
      <w:pPr>
        <w:tabs>
          <w:tab w:val="left" w:pos="567"/>
        </w:tabs>
        <w:spacing w:after="0" w:line="240" w:lineRule="auto"/>
        <w:jc w:val="both"/>
        <w:rPr>
          <w:rFonts w:ascii="Times New Roman" w:eastAsia="Times New Roman" w:hAnsi="Times New Roman"/>
          <w:bCs/>
          <w:sz w:val="20"/>
          <w:szCs w:val="20"/>
          <w:lang w:val="ru-RU"/>
        </w:rPr>
      </w:pPr>
      <w:r>
        <w:rPr>
          <w:rFonts w:ascii="Times New Roman" w:eastAsia="Times New Roman" w:hAnsi="Times New Roman"/>
          <w:sz w:val="20"/>
          <w:szCs w:val="20"/>
          <w:lang w:val="ru-RU" w:eastAsia="ru-RU"/>
        </w:rPr>
        <w:t>6.1. Открытие Банком НМС осуществляется в порядке, предусмотренном законодательством РК и документами Банка</w:t>
      </w:r>
      <w:r>
        <w:rPr>
          <w:rFonts w:ascii="Times New Roman" w:hAnsi="Times New Roman"/>
          <w:sz w:val="20"/>
          <w:szCs w:val="20"/>
          <w:lang w:val="ru-RU"/>
        </w:rPr>
        <w:t xml:space="preserve">. </w:t>
      </w:r>
    </w:p>
    <w:p w14:paraId="032B4034"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6.2. НМС открывается в золоте, серебре, платине, палладии.</w:t>
      </w:r>
      <w:r>
        <w:rPr>
          <w:rFonts w:ascii="Times New Roman" w:hAnsi="Times New Roman"/>
          <w:sz w:val="20"/>
          <w:szCs w:val="20"/>
          <w:lang w:val="ru-RU"/>
        </w:rPr>
        <w:t xml:space="preserve"> Учет аффинированных драгоценных металлов осуществляется в тройских унциях без указания их индивидуальных признаков. Операции по принятию, размещению и покупке-продаже аффинированных драгоценных металлов осуществляются в обезличенной (нефизической) форме.</w:t>
      </w:r>
    </w:p>
    <w:p w14:paraId="2D4AAE68"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6.3. Зачисление/списание стоимости металла производится на основании поручения по установленной Банком форме в сроки, установленные законодательством РК и/или документами Банка. В поручении определяется вид драгоценного металла, масса драгоценного металла и цена продажи/покупки металла Банком. Количество металла в поручении на зачисление/списание определяется с точностью до 1/1000 доли тройской унции с применением правил округления.</w:t>
      </w:r>
    </w:p>
    <w:p w14:paraId="2511A95F"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6.4. Вознаграждение Клиенту за хранение стоимости металла на НМС Банком не начисляется. Выдача металла в физической форме с НМС не осуществляется. </w:t>
      </w:r>
    </w:p>
    <w:p w14:paraId="319B66F9"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6.5. Минимальный остаток металла на счете составляет 1 тройская унция, соответствующая 31,1035 граммам.</w:t>
      </w:r>
    </w:p>
    <w:p w14:paraId="31CA208C"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6.6. Металл может быть внесен единовременно или отдельными взносами с любой периодичностью. Минимальный вес покупки металла 1 тройская унция.</w:t>
      </w:r>
    </w:p>
    <w:p w14:paraId="324F5647" w14:textId="77777777" w:rsid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6.7. Закрытие НМС осуществляется Клиентом (на основании заявления по установленной Банком форме не позднее чем за 10 рабочих дней до предполагаемой даты закрытия НМС)/</w:t>
      </w:r>
      <w:r>
        <w:rPr>
          <w:rFonts w:ascii="Times New Roman" w:eastAsia="Times New Roman" w:hAnsi="Times New Roman"/>
          <w:bCs/>
          <w:sz w:val="20"/>
          <w:szCs w:val="20"/>
          <w:lang w:val="ru-RU" w:eastAsia="ru-RU"/>
        </w:rPr>
        <w:t>Банком</w:t>
      </w:r>
      <w:r>
        <w:rPr>
          <w:rFonts w:ascii="Times New Roman" w:eastAsia="Times New Roman" w:hAnsi="Times New Roman"/>
          <w:sz w:val="20"/>
          <w:szCs w:val="20"/>
          <w:lang w:val="ru-RU" w:eastAsia="ru-RU"/>
        </w:rPr>
        <w:t>, по основаниям, предусмотренным</w:t>
      </w:r>
      <w:r>
        <w:rPr>
          <w:rFonts w:ascii="Times New Roman" w:eastAsia="Times New Roman" w:hAnsi="Times New Roman"/>
          <w:sz w:val="20"/>
          <w:szCs w:val="20"/>
          <w:lang w:eastAsia="ru-RU"/>
        </w:rPr>
        <w:t> </w:t>
      </w:r>
      <w:r>
        <w:rPr>
          <w:rFonts w:ascii="Times New Roman" w:eastAsia="Times New Roman" w:hAnsi="Times New Roman"/>
          <w:sz w:val="20"/>
          <w:szCs w:val="20"/>
          <w:lang w:val="ru-RU" w:eastAsia="ru-RU"/>
        </w:rPr>
        <w:t xml:space="preserve">законодательством РК и/или Общими условиями. Закрытие НМС осуществляется в порядке, предусмотренном документами Банка, при условии отсутствия задолженности Клиента перед Банком. </w:t>
      </w:r>
    </w:p>
    <w:p w14:paraId="28ADBD35" w14:textId="77777777" w:rsid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6.8. В случае закрытия НМС Банк возвращает Клиенту после уплаты всех причитающихся Банку комиссий стоимость металла в денежном эквиваленте в национальной валюте (тенге) по курсу покупки металла, установленного в Банке на дату закрытия НМС.</w:t>
      </w:r>
    </w:p>
    <w:p w14:paraId="2C4064CF" w14:textId="77777777" w:rsid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6.9. При отсутствии остатка на НМС более одного года Банк вправе закрыть НМС.  </w:t>
      </w:r>
    </w:p>
    <w:p w14:paraId="3D6828C6" w14:textId="77777777" w:rsid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6.10. Банк не несет ответственность за несвоевременное проведение операций по НМС, в случае ненадлежащего оформления платежных документов и/или указания некорректных данных. </w:t>
      </w:r>
    </w:p>
    <w:p w14:paraId="5FF10A05" w14:textId="77777777" w:rsid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6.11. Клиент обязан самостоятельно за свой счет урегулировать любые споры с третьими лицами/притязания третьих лиц в отношении НМС. </w:t>
      </w:r>
    </w:p>
    <w:p w14:paraId="3D1A56B4" w14:textId="77777777" w:rsid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w:t>
      </w:r>
    </w:p>
    <w:p w14:paraId="367D1F04" w14:textId="77777777" w:rsidR="00DE3DC1" w:rsidRDefault="00DE3DC1" w:rsidP="00DE3DC1">
      <w:pPr>
        <w:autoSpaceDE w:val="0"/>
        <w:autoSpaceDN w:val="0"/>
        <w:spacing w:after="0" w:line="240" w:lineRule="auto"/>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val="ru-RU" w:eastAsia="ru-RU"/>
        </w:rPr>
        <w:t>7.ТАРИФЫ, ПАКЕТ УСЛУГ</w:t>
      </w:r>
    </w:p>
    <w:p w14:paraId="791BBE4E"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bCs/>
          <w:sz w:val="20"/>
          <w:szCs w:val="20"/>
          <w:lang w:val="ru-RU" w:eastAsia="ru-RU"/>
        </w:rPr>
        <w:t>7.1. Услуги предоставляются Банком согласно Тарифам,</w:t>
      </w:r>
      <w:r>
        <w:rPr>
          <w:rFonts w:ascii="Times New Roman" w:hAnsi="Times New Roman"/>
          <w:sz w:val="20"/>
          <w:szCs w:val="20"/>
          <w:lang w:val="ru-RU"/>
        </w:rPr>
        <w:t xml:space="preserve"> </w:t>
      </w:r>
      <w:r>
        <w:rPr>
          <w:rFonts w:ascii="Times New Roman" w:eastAsia="Times New Roman" w:hAnsi="Times New Roman"/>
          <w:bCs/>
          <w:sz w:val="20"/>
          <w:szCs w:val="20"/>
          <w:lang w:val="ru-RU" w:eastAsia="ru-RU"/>
        </w:rPr>
        <w:t xml:space="preserve">действующим на дату оказания соответствующей услуги. </w:t>
      </w:r>
      <w:r>
        <w:rPr>
          <w:rFonts w:ascii="Times New Roman" w:eastAsia="Times New Roman" w:hAnsi="Times New Roman"/>
          <w:color w:val="000000"/>
          <w:sz w:val="20"/>
          <w:szCs w:val="20"/>
          <w:lang w:val="ru-RU" w:eastAsia="ru-RU"/>
        </w:rPr>
        <w:t>Информация о Тарифах размещается Банком в общедоступных для обозрения и ознакомления местах в офисах Банка, а также на сайте Банка.</w:t>
      </w:r>
      <w:r>
        <w:rPr>
          <w:rFonts w:ascii="Times New Roman" w:hAnsi="Times New Roman"/>
          <w:sz w:val="20"/>
          <w:szCs w:val="20"/>
          <w:lang w:val="ru-RU"/>
        </w:rPr>
        <w:t xml:space="preserve"> </w:t>
      </w:r>
    </w:p>
    <w:p w14:paraId="3860BF15"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7.2. </w:t>
      </w:r>
      <w:r>
        <w:rPr>
          <w:rFonts w:ascii="Times New Roman" w:eastAsia="Times New Roman" w:hAnsi="Times New Roman"/>
          <w:bCs/>
          <w:sz w:val="20"/>
          <w:szCs w:val="20"/>
          <w:lang w:val="ru-RU" w:eastAsia="ru-RU"/>
        </w:rPr>
        <w:t>Банк вправе в одностороннем порядке вносить изменения в Тарифы. Об изменении Тарифов Банк уведомляет Клиента путем размещения соответствующей информации на сайте Банка</w:t>
      </w:r>
      <w:r>
        <w:rPr>
          <w:rFonts w:ascii="Times New Roman" w:eastAsia="Times New Roman" w:hAnsi="Times New Roman"/>
          <w:color w:val="000000"/>
          <w:sz w:val="20"/>
          <w:szCs w:val="20"/>
          <w:lang w:val="ru-RU" w:eastAsia="ru-RU"/>
        </w:rPr>
        <w:t>:</w:t>
      </w:r>
    </w:p>
    <w:p w14:paraId="728F4F22"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по Платежным карточкам - за 15 календарных дней до даты их вступления в силу;    </w:t>
      </w:r>
    </w:p>
    <w:p w14:paraId="7EDBC8A1"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по иным Тарифам – за 10 дней до даты их вступления в силу. </w:t>
      </w:r>
    </w:p>
    <w:p w14:paraId="50ACBD4D"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Клиент знакомится с внесенными изменениями самостоятельно. В случае несогласия Клиента с новыми Тарифами, Клиент вправе отказаться от исполнения Общих условий в порядке, предусмотренном пунктом 11.3. Общих условий, до вступления в силу новых Тарифов. Непредставление Клиентом соответствующего заявления и дальнейшее совершение операций подтверждают согласие Клиента с новыми Тарифами.</w:t>
      </w:r>
    </w:p>
    <w:p w14:paraId="0DE713B5"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color w:val="000000"/>
          <w:sz w:val="20"/>
          <w:szCs w:val="20"/>
          <w:lang w:val="ru-RU" w:eastAsia="ru-RU"/>
        </w:rPr>
        <w:lastRenderedPageBreak/>
        <w:t xml:space="preserve">7.3. </w:t>
      </w:r>
      <w:r>
        <w:rPr>
          <w:rFonts w:ascii="Times New Roman" w:hAnsi="Times New Roman"/>
          <w:sz w:val="20"/>
          <w:szCs w:val="20"/>
          <w:lang w:val="ru-RU"/>
        </w:rPr>
        <w:t>Тарифы могут быть изменены в сторону увеличения по соглашению Сторон в следующем порядке: Банк уведомляет Клиента об изменении Тарифов в порядке, предусмотренном пунктом 7.2. Общих условий. Непредставление Клиентом в Банк заявления о несогласии с изменением Тарифов в сторону увеличения до вступления их в силу, означает согласие Клиента и Тарифы считаются согласованными Сторонами. Заключение дополнительного соглашения или иное письменное подтверждение согласия Клиента не требуется. В случае несогласия Клиента с изменением Тарифов в сторону увеличения, Клиент вправе отказаться от исполнения Общих условий в порядке, предусмотренном пунктом 11.3. Общих условий, до вступления в силу новых Тарифов</w:t>
      </w:r>
      <w:r>
        <w:rPr>
          <w:rFonts w:ascii="Times New Roman" w:eastAsia="Times New Roman" w:hAnsi="Times New Roman"/>
          <w:color w:val="000000"/>
          <w:sz w:val="20"/>
          <w:szCs w:val="20"/>
          <w:lang w:val="ru-RU" w:eastAsia="ru-RU"/>
        </w:rPr>
        <w:t xml:space="preserve">. </w:t>
      </w:r>
    </w:p>
    <w:p w14:paraId="74EBCD55"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color w:val="000000"/>
          <w:sz w:val="20"/>
          <w:szCs w:val="20"/>
          <w:lang w:val="ru-RU" w:eastAsia="ru-RU"/>
        </w:rPr>
        <w:t xml:space="preserve">7.4. Банк списывает суммы причитающихся Банку комиссий, иных выплат в пользу Банка согласно Общим условиям и по любым иным обязательствам (любой иной задолженности) Клиента перед Банком (в т.ч. как работника Банка), а также ошибочно/некорректно зачисленные на банковские счета Клиента суммы денег (вне зависимости от причины такого ошибочного/некорректного зачисления), путем прямого дебетования банковских счетов Клиента на основании документов, предусмотренных законодательством РК и документами Банка. </w:t>
      </w:r>
    </w:p>
    <w:p w14:paraId="15313A21"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bCs/>
          <w:color w:val="000000"/>
          <w:sz w:val="20"/>
          <w:szCs w:val="20"/>
          <w:lang w:val="ru-RU" w:eastAsia="ru-RU"/>
        </w:rPr>
      </w:pPr>
      <w:r>
        <w:rPr>
          <w:rFonts w:ascii="Times New Roman" w:eastAsia="Times New Roman" w:hAnsi="Times New Roman"/>
          <w:bCs/>
          <w:color w:val="000000"/>
          <w:sz w:val="20"/>
          <w:szCs w:val="20"/>
          <w:lang w:val="ru-RU" w:eastAsia="ru-RU"/>
        </w:rPr>
        <w:t>При достаточности денег на банковских счетах Клиента платежный документ Банка исполняется на сумму денег, указанную в нем, а при недостаточности денег платежный документ хранится в картотеке к банковскому счету.</w:t>
      </w:r>
    </w:p>
    <w:p w14:paraId="1C8FCE65" w14:textId="77777777" w:rsid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Cs/>
          <w:color w:val="000000"/>
          <w:sz w:val="20"/>
          <w:szCs w:val="20"/>
          <w:lang w:val="ru-RU" w:eastAsia="ru-RU"/>
        </w:rPr>
        <w:t xml:space="preserve">В случае изъятия денег в иной (чем валюта обязательства Клиента) валюте, конвертирование изъятых денег в валюту обязательства производится по курсу, установленному в Банке на дату проведения </w:t>
      </w:r>
      <w:r>
        <w:rPr>
          <w:rFonts w:ascii="Times New Roman" w:eastAsia="Times New Roman" w:hAnsi="Times New Roman"/>
          <w:color w:val="000000"/>
          <w:sz w:val="20"/>
          <w:szCs w:val="20"/>
          <w:lang w:val="ru-RU" w:eastAsia="ru-RU"/>
        </w:rPr>
        <w:t>соответствующей конвертации, с удержанием с Клиента всех комиссий, связанных с такой конвертацией.</w:t>
      </w:r>
    </w:p>
    <w:p w14:paraId="53EDBA54"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7.5. Настоящим Клиент предоставляет Банку свое безусловное и безотзывное согласие на списание денег путем прямого дебетования любых банковских счетов Клиента, открытых в Банке, в предусмотренных Общими условиями случаях.</w:t>
      </w:r>
    </w:p>
    <w:p w14:paraId="621206D9"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7.6. Комиссия за выпуск Платежной карточки/обслуживание</w:t>
      </w:r>
      <w:r>
        <w:rPr>
          <w:rFonts w:ascii="Times New Roman" w:eastAsia="Times New Roman" w:hAnsi="Times New Roman"/>
          <w:sz w:val="20"/>
          <w:szCs w:val="20"/>
          <w:lang w:eastAsia="ko-KR"/>
        </w:rPr>
        <w:t xml:space="preserve"> Счета </w:t>
      </w:r>
      <w:r>
        <w:rPr>
          <w:rFonts w:ascii="Times New Roman" w:eastAsia="Times New Roman" w:hAnsi="Times New Roman"/>
          <w:sz w:val="20"/>
          <w:szCs w:val="20"/>
          <w:lang w:val="ru-RU" w:eastAsia="ru-RU"/>
        </w:rPr>
        <w:t>карточки</w:t>
      </w:r>
      <w:r>
        <w:rPr>
          <w:rFonts w:ascii="Times New Roman" w:eastAsia="Times New Roman" w:hAnsi="Times New Roman"/>
          <w:sz w:val="20"/>
          <w:szCs w:val="20"/>
          <w:lang w:eastAsia="ru-RU"/>
        </w:rPr>
        <w:t xml:space="preserve"> взимается Банком </w:t>
      </w:r>
      <w:r>
        <w:rPr>
          <w:rFonts w:ascii="Times New Roman" w:eastAsia="Times New Roman" w:hAnsi="Times New Roman"/>
          <w:sz w:val="20"/>
          <w:szCs w:val="20"/>
          <w:lang w:val="ru-RU" w:eastAsia="ru-RU"/>
        </w:rPr>
        <w:t xml:space="preserve">ежегодно/ежемесячно согласно Тарифов. </w:t>
      </w:r>
    </w:p>
    <w:p w14:paraId="689DA6F8"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7.7.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 и произведенных из нее вычетах.</w:t>
      </w:r>
    </w:p>
    <w:p w14:paraId="031B66C4"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7.8. Информация об операциях по банковским счетам/НМС предоставляется Клиенту в виде выписки электронным способом посредством Систем удаленного доступа (при наличии у Банка технической возможности) и/или на бумажном носителе при обращении Клиента в Банк. </w:t>
      </w:r>
    </w:p>
    <w:p w14:paraId="4D422B8B"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7.9. Продукты и услуги могут предоставляться Банком в рамках определенного канала обслуживания и пакета услуг (далее - Пакет услуг). Виды Пакетов услуг, перечень продуктов/услуг в Пакете услуг, </w:t>
      </w:r>
      <w:r>
        <w:rPr>
          <w:rFonts w:ascii="Times New Roman" w:eastAsia="Times New Roman" w:hAnsi="Times New Roman"/>
          <w:bCs/>
          <w:sz w:val="20"/>
          <w:szCs w:val="20"/>
          <w:lang w:val="ru-RU"/>
        </w:rPr>
        <w:t>порядок и условия подключения к Пакету услуг</w:t>
      </w:r>
      <w:r>
        <w:rPr>
          <w:rFonts w:ascii="Times New Roman" w:eastAsia="Times New Roman" w:hAnsi="Times New Roman"/>
          <w:sz w:val="20"/>
          <w:szCs w:val="20"/>
          <w:lang w:val="ru-RU"/>
        </w:rPr>
        <w:t xml:space="preserve"> определяются Банком самостоятельно и указываются в Тарифах. Подключение Клиента к Пакету услуг осуществляется путем подписания договора/заявления по установленной Банком форме. </w:t>
      </w:r>
    </w:p>
    <w:p w14:paraId="7E8D5221"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7.10. В случае несоблюдения Клиентом условий Пакета услуг и/или при наличии любой задолженности перед Банком, и/или при наличии информации о Клиенте/Держателе карточки негативного характера, создающую репутационные или иные риски для Банка, Банк вправе без объяснения причин прекратить обслуживание</w:t>
      </w:r>
      <w:r>
        <w:rPr>
          <w:rFonts w:ascii="Times New Roman" w:eastAsia="Times New Roman" w:hAnsi="Times New Roman"/>
          <w:bCs/>
          <w:sz w:val="20"/>
          <w:szCs w:val="20"/>
          <w:lang w:val="ru-RU"/>
        </w:rPr>
        <w:t xml:space="preserve"> Клиента/Держателя карточки в Пакете услуг, направив уведомление (способ и сроки определяются Банком самостоятельно). Возможность обслуживания Клиента/Держателей карточки на стандартных условиях указывается Банком в уведомлении. При этом, комиссии за неиспользованный период возвращаются Клиенту по усмотрению Банка.</w:t>
      </w:r>
    </w:p>
    <w:p w14:paraId="0E94BCA5" w14:textId="77777777" w:rsid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ru-RU"/>
        </w:rPr>
      </w:pPr>
    </w:p>
    <w:p w14:paraId="7B15B4C5" w14:textId="77777777" w:rsidR="00DE3DC1" w:rsidRDefault="00DE3DC1" w:rsidP="00DE3DC1">
      <w:pPr>
        <w:tabs>
          <w:tab w:val="left" w:pos="-851"/>
          <w:tab w:val="left" w:pos="426"/>
        </w:tabs>
        <w:autoSpaceDE w:val="0"/>
        <w:autoSpaceDN w:val="0"/>
        <w:adjustRightInd w:val="0"/>
        <w:spacing w:after="0" w:line="240" w:lineRule="auto"/>
        <w:jc w:val="both"/>
        <w:rPr>
          <w:rFonts w:ascii="Times New Roman" w:hAnsi="Times New Roman"/>
          <w:b/>
          <w:bCs/>
          <w:caps/>
          <w:sz w:val="20"/>
          <w:szCs w:val="20"/>
          <w:lang w:val="ru-RU"/>
        </w:rPr>
      </w:pPr>
      <w:r>
        <w:rPr>
          <w:rFonts w:ascii="Times New Roman" w:hAnsi="Times New Roman"/>
          <w:b/>
          <w:bCs/>
          <w:sz w:val="20"/>
          <w:szCs w:val="20"/>
          <w:lang w:val="ru-RU"/>
        </w:rPr>
        <w:t>8. ОТВЕТСТВЕННОСТЬ СТОРОН</w:t>
      </w:r>
    </w:p>
    <w:p w14:paraId="0AC4D791" w14:textId="77777777" w:rsidR="00DE3DC1" w:rsidRDefault="00DE3DC1" w:rsidP="00DE3DC1">
      <w:pPr>
        <w:tabs>
          <w:tab w:val="left" w:pos="-851"/>
          <w:tab w:val="left" w:pos="426"/>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8.1. Стороны несут ответственность за ненадлежащее исполнение своих обязанностей в соответствии с законодательством РК и Общими условиями.</w:t>
      </w:r>
    </w:p>
    <w:p w14:paraId="3C8E7BAA" w14:textId="77777777" w:rsidR="00DE3DC1" w:rsidRDefault="00DE3DC1" w:rsidP="00DE3DC1">
      <w:pPr>
        <w:tabs>
          <w:tab w:val="left" w:pos="-851"/>
          <w:tab w:val="left" w:pos="0"/>
          <w:tab w:val="left" w:pos="426"/>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8.2. 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бездействий Банка, действующего преднамеренно или с грубой неосторожностью. Ни при каких обстоятельствах Банк не несет ответственность перед Клиентом за какие-либо косвенные, побочные или случайные убытки/ущерб (в том числе упущенную выгоду) даже в случае, если он был уведомлен о возможности возникновения таких убытков или ущерба.</w:t>
      </w:r>
    </w:p>
    <w:p w14:paraId="412B061E" w14:textId="77777777" w:rsidR="00DE3DC1" w:rsidRDefault="00DE3DC1" w:rsidP="00DE3DC1">
      <w:pPr>
        <w:tabs>
          <w:tab w:val="left" w:pos="-851"/>
          <w:tab w:val="left" w:pos="426"/>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 Банк не несет ответственность:</w:t>
      </w:r>
    </w:p>
    <w:p w14:paraId="2A96932D" w14:textId="77777777" w:rsidR="00DE3DC1" w:rsidRDefault="00DE3DC1" w:rsidP="00DE3DC1">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8.3.1. за сбои в работе почты, интернета, сетей связи, в т.ч. отключение/недоступность, возникшие по независящим от Банка причинам и повлекшие за собой несвоевременное получение или неполучение Клиентом уведомлений Банка, выписок, справок и т.д.; </w:t>
      </w:r>
    </w:p>
    <w:p w14:paraId="6D98FCDD" w14:textId="77777777" w:rsidR="00DE3DC1" w:rsidRDefault="00DE3DC1" w:rsidP="00DE3DC1">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8.3.2. если конфиденциальная информация станет известной третьим лицам по вине Клиента, в результате прослушивания или перехвата информации в каналах связи во время их использования;  </w:t>
      </w:r>
    </w:p>
    <w:p w14:paraId="21298A1F" w14:textId="77777777" w:rsid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8.3.3. за убытки, причиненные Клиенту в результате приостановления операций по банковским счетам и/или наложения ареста на деньги, находящиеся на банковских счетах Клиента, и/или списания денег третьими лицами в порядке и случаях, предусмотренных законодательством РК;</w:t>
      </w:r>
    </w:p>
    <w:p w14:paraId="51A48706" w14:textId="77777777" w:rsid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8.3.4. за исполнение указания Клиента, если ошибку в указании совершил Клиент, а также за неисполнение/ненадлежащее исполнение обязательств, возникших в результате неясных, неполных или неточных инструкций Клиента, либо третьих лиц и по другим причинам, независящим от Банка;</w:t>
      </w:r>
    </w:p>
    <w:p w14:paraId="2FDCE120" w14:textId="77777777" w:rsid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8.3.5. за несвоевременное исполнение указаний Клиента и/или задержку перевода/замораживание денег банками-корреспондентами/посредниками, если осуществление операции запрещено санкциями или Клиентом/бенефициаром/выгодоприобретателем операции (или их аффилированные лица) является лицо, в отношении которого применены санкции;</w:t>
      </w:r>
    </w:p>
    <w:p w14:paraId="47B54A56" w14:textId="77777777" w:rsid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 xml:space="preserve">8.3.6. за действия лица, уполномоченного Клиентом распоряжаться банковскими счетами, в том числе в случае не направления/несвоевременного направления Клиентом, а равно неполучения Банком уведомления о прекращении его полномочий; </w:t>
      </w:r>
    </w:p>
    <w:p w14:paraId="10F1AA8C" w14:textId="77777777" w:rsid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8.3.7. за неисполнение указаний Клиента, если сумма указаний с учетом комиссии Банка в соответствии с Тарифами превышает остаток денег на банковском счете, либо по иным основаниям, предусмотренным законодательством РК и Общими условиями;</w:t>
      </w:r>
    </w:p>
    <w:p w14:paraId="22288684" w14:textId="77777777" w:rsid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8.3.8. за последствия несвоевременного уведомления наследниками, законными представителями и иными лицами Банка о безвестном отсутствии/смерти/объявлении умершим Клиента;</w:t>
      </w:r>
    </w:p>
    <w:p w14:paraId="07BD3EA3" w14:textId="77777777" w:rsidR="00DE3DC1" w:rsidRDefault="00DE3DC1" w:rsidP="00DE3DC1">
      <w:pPr>
        <w:tabs>
          <w:tab w:val="left" w:pos="-851"/>
          <w:tab w:val="left" w:pos="180"/>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8.3.9. за качество сотовой связи/Интернета и в случаях, когда передача информации была невозможна, в том числе по вине оператора сотовой связи или третьих лиц;</w:t>
      </w:r>
    </w:p>
    <w:p w14:paraId="0218AE0A" w14:textId="77777777" w:rsid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8.3.10. за подлинность и достоверность информации и документов, предоставленных Клиентом (его законным/иным представителем/наследником) при заключении или исполнении Общих условий, в т.ч. для открытия/закрытия банковских счетов и оказания иных услуг. При этом, в случае предоставления неверных/неполных/недостоверных документов и информации, а также в случае несвоевременного предоставления/непредставления документов и информации Клиент возмещает Банку в полном объеме убытки, которые возникли в связи с этим;</w:t>
      </w:r>
    </w:p>
    <w:p w14:paraId="07D9594D" w14:textId="77777777" w:rsid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8.3.11. за отказ в установлении и поддержании деловых отношений с Клиентом и не возмещает Клиенту ущерб (расходы) и убытки, возникшие в этой связи;</w:t>
      </w:r>
    </w:p>
    <w:p w14:paraId="3843A422" w14:textId="77777777" w:rsid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8.3.12. если информация об изменении Общих условий и/или Тарифов, опубликованная Банком в порядке, установленном Общими условиями, не была получена и/или изучена и/или правильно понята Клиентом.</w:t>
      </w:r>
    </w:p>
    <w:p w14:paraId="15FC8FED"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8.4. Банк несет ответственность за ошибочно проведенную операцию по банковскому счету (в случаях, предусмотренных законодательством РК). Ответственность Банка ограничивается отменой ошибочно проведенной операции. </w:t>
      </w:r>
    </w:p>
    <w:p w14:paraId="152A2AA7" w14:textId="77777777" w:rsidR="00DE3DC1" w:rsidRDefault="00DE3DC1" w:rsidP="00DE3DC1">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8.5. Клиент несет ответственность за:</w:t>
      </w:r>
    </w:p>
    <w:p w14:paraId="0DB2FAF3" w14:textId="77777777" w:rsidR="00DE3DC1" w:rsidRDefault="00DE3DC1" w:rsidP="00DE3DC1">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 xml:space="preserve">8.5.1. </w:t>
      </w:r>
      <w:r>
        <w:rPr>
          <w:rFonts w:ascii="Times New Roman" w:eastAsia="Times New Roman" w:hAnsi="Times New Roman"/>
          <w:sz w:val="20"/>
          <w:szCs w:val="20"/>
          <w:lang w:val="ru-RU" w:eastAsia="ru-RU"/>
        </w:rPr>
        <w:t>надлежащее исполнение обязанностей, предусмотренных Общими условиями;</w:t>
      </w:r>
    </w:p>
    <w:p w14:paraId="2651EB2F" w14:textId="77777777" w:rsidR="00DE3DC1" w:rsidRDefault="00DE3DC1" w:rsidP="00DE3DC1">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8.5.2. раскрытие конфиденциальной информации о Банке, ставшей известной Клиенту в связи с заключением и исполнением Общих условий, в полном объеме причиненных Банку убытков вследствие раскрытия такой информации;</w:t>
      </w:r>
    </w:p>
    <w:p w14:paraId="2FB838AD" w14:textId="77777777" w:rsidR="00DE3DC1" w:rsidRDefault="00DE3DC1" w:rsidP="00DE3DC1">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8.5.3. разглашение любым третьим лицам своих персональных данных, сведений, составляющих банковскую тайну, иных конфиденциальных сведений, предназначенных для получения услуг в рамках Общих условий (включая, но не ограничиваясь: номер банковского счета, кодовое слово, номер и иные реквизиты Платежной карточки, </w:t>
      </w:r>
      <w:r>
        <w:rPr>
          <w:rFonts w:ascii="Times New Roman" w:hAnsi="Times New Roman"/>
          <w:bCs/>
          <w:sz w:val="20"/>
          <w:szCs w:val="20"/>
          <w:lang w:val="ru-RU"/>
        </w:rPr>
        <w:t>ПИН-код, пароли и пр.</w:t>
      </w:r>
      <w:r>
        <w:rPr>
          <w:rFonts w:ascii="Times New Roman" w:hAnsi="Times New Roman"/>
          <w:sz w:val="20"/>
          <w:szCs w:val="20"/>
          <w:lang w:val="ru-RU"/>
        </w:rPr>
        <w:t>), передачу/использование третьими лицами мобильного устройства Клиента, - в полном объеме причиненных Клиенту/Банку убытков.</w:t>
      </w:r>
    </w:p>
    <w:p w14:paraId="49630D14"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8.6. Клиент обязуется возместить Банку по его требованию убытки, возникшие в связи с нарушением Клиентом Общих условий, в полном объеме и в течение срока, указанного Банком в уведомлении.</w:t>
      </w:r>
    </w:p>
    <w:p w14:paraId="77F995FF" w14:textId="77777777" w:rsidR="00DE3DC1" w:rsidRDefault="00DE3DC1" w:rsidP="00DE3DC1">
      <w:pPr>
        <w:spacing w:after="0" w:line="240" w:lineRule="auto"/>
        <w:jc w:val="both"/>
        <w:rPr>
          <w:rFonts w:ascii="Times New Roman" w:eastAsia="Times New Roman" w:hAnsi="Times New Roman"/>
          <w:sz w:val="20"/>
          <w:szCs w:val="20"/>
          <w:lang w:val="ru-RU" w:eastAsia="ru-RU"/>
        </w:rPr>
      </w:pPr>
    </w:p>
    <w:p w14:paraId="3CFC60C2" w14:textId="77777777" w:rsidR="00DE3DC1" w:rsidRDefault="00DE3DC1" w:rsidP="00DE3DC1">
      <w:pPr>
        <w:tabs>
          <w:tab w:val="left" w:pos="-851"/>
          <w:tab w:val="left" w:pos="567"/>
        </w:tabs>
        <w:autoSpaceDE w:val="0"/>
        <w:autoSpaceDN w:val="0"/>
        <w:spacing w:after="0" w:line="240" w:lineRule="auto"/>
        <w:contextualSpacing/>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 xml:space="preserve">9. ОБСТОЯТЕЛЬСТВА НЕПРЕОДОЛИМОЙ СИЛЫ </w:t>
      </w:r>
    </w:p>
    <w:p w14:paraId="3918B58A"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9.1. Стороны освобождаются от ответственности за неисполнение/ненадлежащее исполнение своих обязательств по Общим условиям, если такое нарушение явилось следствием наступления обстоятельств непреодолимой силы. К обстоятельствам непреодолимой силы Стороны относят, включая, но не ограничиваясь: стихийные бедствия, социальные катаклизмы, введение карантина, запреты/ограничения, которые непосредственно препятствуют надлежащему исполнению обязательств, сбои программного обеспечения, отключение электроэнергии, повреждение линий связи и другие обстоятельства, не зависящие от воли Сторон.</w:t>
      </w:r>
    </w:p>
    <w:p w14:paraId="03F9386B"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9.2. Сторона, для которой исполнение обязательств становится невозможным, должна в течение 5 рабочих дней с момента наступления обстоятельств непреодолимой силы поставить в известность другую Сторону относительно начала возникновения и возможных сроках окончания обстоятельств непреодолимой силы. </w:t>
      </w:r>
    </w:p>
    <w:p w14:paraId="0AF606B7"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9.3. 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 непреодолимой силы представляются заинтересованной Стороной. </w:t>
      </w:r>
    </w:p>
    <w:p w14:paraId="1B6C438B"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9.4. В случае если обстоятельства непреодолимой силы продолжаются более 30 календарных дней после их наступления, Стороны вправе прекратить действие Общих условий по взаимному согласию, при этом заинтересованная Сторона письменно уведомляет об этом другую Сторону не позднее, чем за 14 календарных дней до даты прекращения. </w:t>
      </w:r>
    </w:p>
    <w:p w14:paraId="2367F3A7" w14:textId="77777777" w:rsidR="00DE3DC1" w:rsidRDefault="00DE3DC1" w:rsidP="00DE3DC1">
      <w:pPr>
        <w:tabs>
          <w:tab w:val="left" w:pos="567"/>
        </w:tabs>
        <w:spacing w:after="0" w:line="240" w:lineRule="auto"/>
        <w:jc w:val="both"/>
        <w:rPr>
          <w:rFonts w:ascii="Times New Roman" w:eastAsia="Times New Roman" w:hAnsi="Times New Roman"/>
          <w:sz w:val="20"/>
          <w:szCs w:val="20"/>
          <w:lang w:val="ru-RU"/>
        </w:rPr>
      </w:pPr>
    </w:p>
    <w:p w14:paraId="65FB246F" w14:textId="77777777" w:rsidR="00DE3DC1" w:rsidRDefault="00DE3DC1" w:rsidP="00DE3DC1">
      <w:pPr>
        <w:autoSpaceDE w:val="0"/>
        <w:autoSpaceDN w:val="0"/>
        <w:spacing w:after="0" w:line="240" w:lineRule="auto"/>
        <w:jc w:val="both"/>
        <w:rPr>
          <w:rFonts w:ascii="Times New Roman" w:eastAsia="Times New Roman" w:hAnsi="Times New Roman"/>
          <w:b/>
          <w:bCs/>
          <w:caps/>
          <w:sz w:val="20"/>
          <w:szCs w:val="20"/>
          <w:lang w:val="ru-RU"/>
        </w:rPr>
      </w:pPr>
      <w:r>
        <w:rPr>
          <w:rFonts w:ascii="Times New Roman" w:eastAsia="Times New Roman" w:hAnsi="Times New Roman"/>
          <w:b/>
          <w:bCs/>
          <w:caps/>
          <w:sz w:val="20"/>
          <w:szCs w:val="20"/>
          <w:lang w:val="ru-RU"/>
        </w:rPr>
        <w:t>10.</w:t>
      </w:r>
      <w:r>
        <w:rPr>
          <w:rFonts w:ascii="Times New Roman" w:eastAsia="Times New Roman" w:hAnsi="Times New Roman"/>
          <w:b/>
          <w:bCs/>
          <w:caps/>
          <w:sz w:val="20"/>
          <w:szCs w:val="20"/>
        </w:rPr>
        <w:t> </w:t>
      </w:r>
      <w:r>
        <w:rPr>
          <w:rFonts w:ascii="Times New Roman" w:eastAsia="Times New Roman" w:hAnsi="Times New Roman"/>
          <w:b/>
          <w:bCs/>
          <w:caps/>
          <w:sz w:val="20"/>
          <w:szCs w:val="20"/>
          <w:lang w:val="ru-RU"/>
        </w:rPr>
        <w:t xml:space="preserve"> ПРОЧИЕ УСЛОВИЯ</w:t>
      </w:r>
    </w:p>
    <w:p w14:paraId="6EB19D33" w14:textId="77777777" w:rsidR="00DE3DC1" w:rsidRDefault="00DE3DC1" w:rsidP="00DE3DC1">
      <w:pPr>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10.1. </w:t>
      </w:r>
      <w:r>
        <w:rPr>
          <w:rFonts w:ascii="Times New Roman" w:hAnsi="Times New Roman"/>
          <w:sz w:val="20"/>
          <w:szCs w:val="20"/>
          <w:lang w:val="ru-RU" w:eastAsia="ru-RU"/>
        </w:rPr>
        <w:t>При заключении и исполнении Общих условий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в области противодействия коррупции.</w:t>
      </w:r>
    </w:p>
    <w:p w14:paraId="2EE8966E" w14:textId="77777777" w:rsidR="00DE3DC1" w:rsidRDefault="00DE3DC1" w:rsidP="00DE3DC1">
      <w:pPr>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10.2. Местом присоединения Клиента к Общим условиям признается: </w:t>
      </w:r>
    </w:p>
    <w:p w14:paraId="2BDFB8D4" w14:textId="77777777" w:rsidR="00DE3DC1" w:rsidRDefault="00DE3DC1" w:rsidP="00DE3DC1">
      <w:pPr>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место нахождения Банка или филиала Банка в случае подачи заявления на бумажном носителе; </w:t>
      </w:r>
    </w:p>
    <w:p w14:paraId="40C25FB4" w14:textId="77777777" w:rsidR="00DE3DC1" w:rsidRDefault="00DE3DC1" w:rsidP="00DE3DC1">
      <w:pPr>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 xml:space="preserve">- место нахождения Банка в случае подачи заявления посредством </w:t>
      </w:r>
      <w:r>
        <w:rPr>
          <w:rFonts w:ascii="Times New Roman" w:eastAsia="Times New Roman" w:hAnsi="Times New Roman"/>
          <w:sz w:val="20"/>
          <w:szCs w:val="20"/>
          <w:lang w:val="ru-RU" w:eastAsia="ru-RU"/>
        </w:rPr>
        <w:t>Системы удаленного доступа.</w:t>
      </w:r>
    </w:p>
    <w:p w14:paraId="7BDE4930" w14:textId="77777777" w:rsid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10.3.</w:t>
      </w:r>
      <w:r>
        <w:rPr>
          <w:rFonts w:ascii="Times New Roman" w:eastAsia="Times New Roman" w:hAnsi="Times New Roman"/>
          <w:color w:val="000000"/>
          <w:sz w:val="20"/>
          <w:szCs w:val="20"/>
          <w:lang w:val="ru-RU" w:eastAsia="ru-RU"/>
        </w:rPr>
        <w:t xml:space="preserve"> Все споры между Сторонами решаются путем переговоров в течение 30 дней</w:t>
      </w:r>
      <w:r>
        <w:rPr>
          <w:rFonts w:ascii="Times New Roman" w:eastAsia="Times New Roman" w:hAnsi="Times New Roman"/>
          <w:sz w:val="20"/>
          <w:szCs w:val="20"/>
          <w:lang w:val="ru-RU"/>
        </w:rPr>
        <w:t xml:space="preserve">. </w:t>
      </w:r>
      <w:r>
        <w:rPr>
          <w:rFonts w:ascii="Times New Roman" w:eastAsia="Times New Roman" w:hAnsi="Times New Roman"/>
          <w:color w:val="000000"/>
          <w:sz w:val="20"/>
          <w:szCs w:val="20"/>
          <w:lang w:val="ru-RU" w:eastAsia="ru-RU"/>
        </w:rPr>
        <w:t xml:space="preserve">В случае невозможности решения споров путем переговоров, спор по усмотрению Банка рассматривается в суде по месту регистрации и/или нахождения Банка (его филиала). </w:t>
      </w:r>
    </w:p>
    <w:p w14:paraId="19AABD9C" w14:textId="77777777" w:rsid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10.4. Если какое-либо из положений Общих условий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w:t>
      </w:r>
    </w:p>
    <w:p w14:paraId="4638D739" w14:textId="77777777" w:rsidR="00DE3DC1" w:rsidRDefault="00DE3DC1" w:rsidP="00DE3DC1">
      <w:pPr>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10.5. Неисполнение или несвоевременное использование Стороной любого из ее прав по Общим условиям не должно расцениваться как отказ от такого права, а также не должно влиять на осуществление такой Стороной иных своих прав.</w:t>
      </w:r>
    </w:p>
    <w:p w14:paraId="0DA57F79" w14:textId="77777777" w:rsidR="00DE3DC1" w:rsidRDefault="00DE3DC1" w:rsidP="00DE3DC1">
      <w:pPr>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10.6. Общие условия составлены на казахском, английском и русском языках. В случае наличия противоречий на разных языках, Стороны руководствуются текстом Общих условий на русском языке</w:t>
      </w:r>
      <w:r>
        <w:rPr>
          <w:rFonts w:ascii="Times New Roman" w:hAnsi="Times New Roman"/>
          <w:sz w:val="20"/>
          <w:szCs w:val="20"/>
          <w:lang w:val="ru-RU"/>
        </w:rPr>
        <w:t>.</w:t>
      </w:r>
    </w:p>
    <w:p w14:paraId="21180FAA" w14:textId="77777777" w:rsidR="00DE3DC1" w:rsidRDefault="00DE3DC1" w:rsidP="00DE3DC1">
      <w:pPr>
        <w:tabs>
          <w:tab w:val="left" w:pos="-851"/>
          <w:tab w:val="num" w:pos="720"/>
        </w:tabs>
        <w:autoSpaceDE w:val="0"/>
        <w:autoSpaceDN w:val="0"/>
        <w:spacing w:after="0" w:line="240" w:lineRule="auto"/>
        <w:jc w:val="both"/>
        <w:rPr>
          <w:rFonts w:ascii="Times New Roman" w:eastAsia="Times New Roman" w:hAnsi="Times New Roman"/>
          <w:b/>
          <w:bCs/>
          <w:caps/>
          <w:sz w:val="20"/>
          <w:szCs w:val="20"/>
          <w:lang w:val="ru-RU" w:eastAsia="ru-RU"/>
        </w:rPr>
      </w:pPr>
    </w:p>
    <w:p w14:paraId="331DA3E8" w14:textId="77777777" w:rsidR="00DE3DC1" w:rsidRDefault="00DE3DC1" w:rsidP="00DE3DC1">
      <w:pPr>
        <w:tabs>
          <w:tab w:val="left" w:pos="-851"/>
          <w:tab w:val="num" w:pos="720"/>
        </w:tabs>
        <w:autoSpaceDE w:val="0"/>
        <w:autoSpaceDN w:val="0"/>
        <w:spacing w:after="0" w:line="240" w:lineRule="auto"/>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val="ru-RU" w:eastAsia="ru-RU"/>
        </w:rPr>
        <w:t xml:space="preserve">11. Срок действия </w:t>
      </w:r>
    </w:p>
    <w:p w14:paraId="1325C923"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11.1. Общие условия действуют без ограничения срока</w:t>
      </w:r>
      <w:r>
        <w:rPr>
          <w:rFonts w:ascii="Times New Roman" w:hAnsi="Times New Roman"/>
          <w:sz w:val="20"/>
          <w:szCs w:val="20"/>
          <w:lang w:val="ru-RU"/>
        </w:rPr>
        <w:t xml:space="preserve"> - </w:t>
      </w:r>
      <w:r>
        <w:rPr>
          <w:rFonts w:ascii="Times New Roman" w:eastAsia="Times New Roman" w:hAnsi="Times New Roman"/>
          <w:sz w:val="20"/>
          <w:szCs w:val="20"/>
          <w:lang w:val="ru-RU" w:eastAsia="ru-RU"/>
        </w:rPr>
        <w:t xml:space="preserve">до прекращения Сторонами или прекращения в случаях и по основаниям, определенным Общими условиями. </w:t>
      </w:r>
    </w:p>
    <w:p w14:paraId="2BA1ECA1"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11.2. Стороны признают, что действие Общих условий прекращается в момент закрытия последнего банковского счета/НМС, открытого в рамках Общих условий. Комиссии, ранее уплаченные Банку, не возвращаются и не учитываются в счет погашения задолженности перед Банком. </w:t>
      </w:r>
    </w:p>
    <w:p w14:paraId="7DFF96B4"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11.3. Клиент вправе прекратить действие Общих условий в целом или в части отдельной услуги/продукта, уведомив Банк путем подачи заявления по установленной Банком форме в сроки, предусмотренные Общими условиями/заявлением. </w:t>
      </w:r>
    </w:p>
    <w:p w14:paraId="51457CC3"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При этом: </w:t>
      </w:r>
    </w:p>
    <w:p w14:paraId="71D02AF7"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Банк вправе прекратить оказание услуг, в частности - заблокировать Платежные карточки; заблокировать доступ к Системам удаленного доступа; прекратить прием указаний Клиента/третьих лиц, отказывать в зачислении денег на банковские счета Клиента с возвратом их в адрес отправителя; </w:t>
      </w:r>
    </w:p>
    <w:p w14:paraId="5A0D35AC"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обязательства Клиента прекращаются только после полного расчета с Банком за уже полученные услуги и отсутствия задолженности перед Банком. При наличии задолженности перед Банком Общие условия действуют в соответствующей части до полного исполнения Клиентом своих обязательств. </w:t>
      </w:r>
    </w:p>
    <w:p w14:paraId="47D0EFB6"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11.4. </w:t>
      </w:r>
      <w:r>
        <w:rPr>
          <w:rFonts w:ascii="Times New Roman" w:hAnsi="Times New Roman"/>
          <w:sz w:val="20"/>
          <w:szCs w:val="20"/>
          <w:lang w:val="ru-RU"/>
        </w:rPr>
        <w:t>Банк вправе в одностороннем порядке отказаться от исполнения Общих условий в целом или в части отдельной услуги в любой момент без объяснения Клиенту причин, уведомив Клиента не позднее, чем за 5 календарных дней, если иной срок не предусмотрен Общими условиями/заявлением (</w:t>
      </w:r>
      <w:r>
        <w:rPr>
          <w:rFonts w:ascii="Times New Roman" w:eastAsia="Times New Roman" w:hAnsi="Times New Roman"/>
          <w:sz w:val="20"/>
          <w:szCs w:val="20"/>
          <w:lang w:val="ru-RU" w:eastAsia="ru-RU"/>
        </w:rPr>
        <w:t xml:space="preserve">способ уведомления определяется Банком самостоятельно). Общие условия прекращают действовать после исполнения Банком и Клиентом своих обязательств, принятых до даты направления уведомления. При наличии у Клиента задолженности Общие условия действуют в соответствующей части до полного исполнения Клиентом своих обязательств. </w:t>
      </w:r>
    </w:p>
    <w:p w14:paraId="3588E5FF" w14:textId="77777777" w:rsidR="00DE3DC1" w:rsidRDefault="00DE3DC1" w:rsidP="00DE3DC1">
      <w:pPr>
        <w:tabs>
          <w:tab w:val="left" w:pos="-851"/>
        </w:tabs>
        <w:autoSpaceDE w:val="0"/>
        <w:autoSpaceDN w:val="0"/>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 xml:space="preserve">11.5. Банк вправе </w:t>
      </w:r>
      <w:proofErr w:type="gramStart"/>
      <w:r>
        <w:rPr>
          <w:rFonts w:ascii="Times New Roman" w:eastAsia="Times New Roman" w:hAnsi="Times New Roman"/>
          <w:sz w:val="20"/>
          <w:szCs w:val="20"/>
          <w:lang w:val="ru-RU" w:eastAsia="ru-RU"/>
        </w:rPr>
        <w:t>без соблюдения</w:t>
      </w:r>
      <w:proofErr w:type="gramEnd"/>
      <w:r>
        <w:rPr>
          <w:rFonts w:ascii="Times New Roman" w:eastAsia="Times New Roman" w:hAnsi="Times New Roman"/>
          <w:sz w:val="20"/>
          <w:szCs w:val="20"/>
          <w:lang w:val="ru-RU" w:eastAsia="ru-RU"/>
        </w:rPr>
        <w:t xml:space="preserve"> указанного в пункте 11.4. Общих условий срока в одностороннем внесудебном порядке отказаться от исполнения Общих условий в случае нарушения Клиентом законодательства РК и/или Общих условий, уголовного/международного преследования Клиента, применения санкций, если у Банка имеются подозрения (и Банк не должен обосновывать и доказывать свои подозрения), что Клиент осуществляет деятельность, которая может повлечь любые негативные последствия для Клиента/Банка. В указанных случаях все обязательства Клиента перед Банком подлежат немедленному исполнению. При этом Банк не несет ответственность за убытки Клиента, причиненные просрочкой или приостановлением исполнения указаний Клиента. Уведомление об отказе от исполнения Общих условий направляется по усмотрению Банка</w:t>
      </w:r>
      <w:r>
        <w:rPr>
          <w:rFonts w:ascii="Times New Roman" w:hAnsi="Times New Roman"/>
          <w:sz w:val="20"/>
          <w:szCs w:val="20"/>
          <w:lang w:val="ru-RU"/>
        </w:rPr>
        <w:t>.</w:t>
      </w:r>
    </w:p>
    <w:p w14:paraId="5FEC290C" w14:textId="77777777" w:rsidR="00DE3DC1" w:rsidRDefault="00DE3DC1" w:rsidP="00DE3DC1">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11.6. При закрытии банковского счета Банк возвращает остаток денег Клиента наличными деньгами либо переводит их на банковский счет в другой банк согласно указаниям Клиента. Банк вправе зачислить остаток денег на другой банковский счет Клиента, открытый в Банке. При наличии остатка денег в иностранной валюте, Банк вправе вернуть остаток денег в тенге с конвертацией по курсу Банка на момент возврата денег.</w:t>
      </w:r>
    </w:p>
    <w:p w14:paraId="01EFA128" w14:textId="77777777" w:rsid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ru-RU" w:eastAsia="ru-RU"/>
        </w:rPr>
      </w:pPr>
    </w:p>
    <w:p w14:paraId="61062F4E" w14:textId="77777777" w:rsidR="00DE3DC1" w:rsidRDefault="00DE3DC1" w:rsidP="00DE3DC1">
      <w:pPr>
        <w:suppressAutoHyphens/>
        <w:autoSpaceDE w:val="0"/>
        <w:autoSpaceDN w:val="0"/>
        <w:spacing w:after="0" w:line="240" w:lineRule="auto"/>
        <w:ind w:left="4500" w:hanging="4500"/>
        <w:outlineLvl w:val="0"/>
        <w:rPr>
          <w:rFonts w:ascii="Times New Roman" w:eastAsia="Times New Roman" w:hAnsi="Times New Roman"/>
          <w:b/>
          <w:bCs/>
          <w:color w:val="000000"/>
          <w:sz w:val="20"/>
          <w:szCs w:val="20"/>
          <w:lang w:val="en-US" w:eastAsia="ru-RU"/>
        </w:rPr>
      </w:pPr>
      <w:r>
        <w:rPr>
          <w:rFonts w:ascii="Times New Roman" w:eastAsia="Times New Roman" w:hAnsi="Times New Roman"/>
          <w:b/>
          <w:bCs/>
          <w:color w:val="000000"/>
          <w:sz w:val="20"/>
          <w:szCs w:val="20"/>
          <w:lang w:eastAsia="ru-RU"/>
        </w:rPr>
        <w:t xml:space="preserve">12. </w:t>
      </w:r>
      <w:r>
        <w:rPr>
          <w:rFonts w:ascii="Times New Roman" w:eastAsia="Times New Roman" w:hAnsi="Times New Roman"/>
          <w:b/>
          <w:bCs/>
          <w:color w:val="000000"/>
          <w:sz w:val="20"/>
          <w:szCs w:val="20"/>
          <w:lang w:val="ru-RU" w:eastAsia="ru-RU"/>
        </w:rPr>
        <w:t>АО</w:t>
      </w:r>
      <w:r>
        <w:rPr>
          <w:rFonts w:ascii="Times New Roman" w:eastAsia="Times New Roman" w:hAnsi="Times New Roman"/>
          <w:b/>
          <w:bCs/>
          <w:color w:val="000000"/>
          <w:sz w:val="20"/>
          <w:szCs w:val="20"/>
          <w:lang w:eastAsia="ru-RU"/>
        </w:rPr>
        <w:t xml:space="preserve"> «Bereke Bank»</w:t>
      </w:r>
      <w:r>
        <w:t xml:space="preserve"> </w:t>
      </w:r>
      <w:r>
        <w:rPr>
          <w:rFonts w:ascii="Times New Roman" w:eastAsia="Times New Roman" w:hAnsi="Times New Roman"/>
          <w:b/>
          <w:bCs/>
          <w:color w:val="000000"/>
          <w:sz w:val="20"/>
          <w:szCs w:val="20"/>
          <w:lang w:eastAsia="ru-RU"/>
        </w:rPr>
        <w:t>(</w:t>
      </w:r>
      <w:r>
        <w:rPr>
          <w:rFonts w:ascii="Times New Roman" w:eastAsia="Times New Roman" w:hAnsi="Times New Roman"/>
          <w:b/>
          <w:bCs/>
          <w:color w:val="000000"/>
          <w:sz w:val="20"/>
          <w:szCs w:val="20"/>
          <w:lang w:val="ru-RU" w:eastAsia="ru-RU"/>
        </w:rPr>
        <w:t>ДБ</w:t>
      </w:r>
      <w:r>
        <w:rPr>
          <w:rFonts w:ascii="Times New Roman" w:eastAsia="Times New Roman" w:hAnsi="Times New Roman"/>
          <w:b/>
          <w:bCs/>
          <w:color w:val="000000"/>
          <w:sz w:val="20"/>
          <w:szCs w:val="20"/>
          <w:lang w:eastAsia="ru-RU"/>
        </w:rPr>
        <w:t xml:space="preserve"> Lesha Bank LLC (Public)):</w:t>
      </w:r>
    </w:p>
    <w:p w14:paraId="4551B0E2" w14:textId="77777777" w:rsidR="00DE3DC1" w:rsidRDefault="00DE3DC1" w:rsidP="00DE3DC1">
      <w:pPr>
        <w:suppressAutoHyphens/>
        <w:autoSpaceDE w:val="0"/>
        <w:autoSpaceDN w:val="0"/>
        <w:spacing w:after="0" w:line="240" w:lineRule="auto"/>
        <w:jc w:val="both"/>
        <w:outlineLvl w:val="0"/>
        <w:rPr>
          <w:rFonts w:ascii="Times New Roman" w:eastAsia="Times New Roman" w:hAnsi="Times New Roman"/>
          <w:b/>
          <w:bCs/>
          <w:color w:val="000000"/>
          <w:sz w:val="20"/>
          <w:szCs w:val="20"/>
          <w:lang w:val="ru-RU" w:eastAsia="ru-RU"/>
        </w:rPr>
      </w:pPr>
      <w:r>
        <w:rPr>
          <w:rFonts w:ascii="Times New Roman" w:eastAsia="Times New Roman" w:hAnsi="Times New Roman"/>
          <w:bCs/>
          <w:sz w:val="20"/>
          <w:szCs w:val="20"/>
          <w:lang w:val="ru-RU"/>
        </w:rPr>
        <w:t xml:space="preserve">Республика Казахстан, г. Алматы, 050059, Бостандыкский район, проспект Аль-Фараби, дом 13/1. Корр.счет KZ82125KZT1001300306. код 125 в Управлении учета монетарных операций (ООКСП) Национального Банка Республики Казахстан, БИК SABRKZKA, БИН 930740000137. </w:t>
      </w:r>
    </w:p>
    <w:p w14:paraId="69FBAE02" w14:textId="77777777" w:rsidR="00DE3DC1" w:rsidRDefault="00DE3DC1" w:rsidP="00DE3DC1">
      <w:pPr>
        <w:spacing w:after="0" w:line="240" w:lineRule="auto"/>
        <w:rPr>
          <w:rFonts w:ascii="Times New Roman" w:eastAsia="Times New Roman" w:hAnsi="Times New Roman"/>
          <w:b/>
          <w:bCs/>
          <w:color w:val="000000"/>
          <w:sz w:val="20"/>
          <w:szCs w:val="20"/>
        </w:rPr>
      </w:pPr>
    </w:p>
    <w:p w14:paraId="4FC4192C" w14:textId="48C13A87" w:rsidR="00DE3DC1" w:rsidRDefault="00DE3DC1" w:rsidP="00457922">
      <w:pPr>
        <w:spacing w:after="0" w:line="240" w:lineRule="auto"/>
        <w:rPr>
          <w:rFonts w:ascii="Times New Roman" w:eastAsia="Times New Roman" w:hAnsi="Times New Roman"/>
          <w:b/>
          <w:bCs/>
          <w:color w:val="000000"/>
          <w:sz w:val="20"/>
          <w:szCs w:val="20"/>
        </w:rPr>
      </w:pPr>
    </w:p>
    <w:p w14:paraId="37EF3186" w14:textId="6E4BAB68" w:rsidR="00DE3DC1" w:rsidRDefault="00DE3DC1" w:rsidP="00457922">
      <w:pPr>
        <w:spacing w:after="0" w:line="240" w:lineRule="auto"/>
        <w:rPr>
          <w:rFonts w:ascii="Times New Roman" w:eastAsia="Times New Roman" w:hAnsi="Times New Roman"/>
          <w:b/>
          <w:bCs/>
          <w:color w:val="000000"/>
          <w:sz w:val="20"/>
          <w:szCs w:val="20"/>
        </w:rPr>
      </w:pPr>
    </w:p>
    <w:p w14:paraId="67FBAACB" w14:textId="3CD40AE2" w:rsidR="00DE3DC1" w:rsidRDefault="00DE3DC1" w:rsidP="00457922">
      <w:pPr>
        <w:spacing w:after="0" w:line="240" w:lineRule="auto"/>
        <w:rPr>
          <w:rFonts w:ascii="Times New Roman" w:eastAsia="Times New Roman" w:hAnsi="Times New Roman"/>
          <w:b/>
          <w:bCs/>
          <w:color w:val="000000"/>
          <w:sz w:val="20"/>
          <w:szCs w:val="20"/>
        </w:rPr>
      </w:pPr>
    </w:p>
    <w:p w14:paraId="2DB2517A" w14:textId="2CEC72D7" w:rsidR="00DE3DC1" w:rsidRDefault="00DE3DC1" w:rsidP="00457922">
      <w:pPr>
        <w:spacing w:after="0" w:line="240" w:lineRule="auto"/>
        <w:rPr>
          <w:rFonts w:ascii="Times New Roman" w:eastAsia="Times New Roman" w:hAnsi="Times New Roman"/>
          <w:b/>
          <w:bCs/>
          <w:color w:val="000000"/>
          <w:sz w:val="20"/>
          <w:szCs w:val="20"/>
        </w:rPr>
      </w:pPr>
    </w:p>
    <w:p w14:paraId="05FE5A75" w14:textId="09E0DE66" w:rsidR="00DE3DC1" w:rsidRDefault="00DE3DC1" w:rsidP="00457922">
      <w:pPr>
        <w:spacing w:after="0" w:line="240" w:lineRule="auto"/>
        <w:rPr>
          <w:rFonts w:ascii="Times New Roman" w:eastAsia="Times New Roman" w:hAnsi="Times New Roman"/>
          <w:b/>
          <w:bCs/>
          <w:color w:val="000000"/>
          <w:sz w:val="20"/>
          <w:szCs w:val="20"/>
        </w:rPr>
      </w:pPr>
    </w:p>
    <w:p w14:paraId="12C0A2C2" w14:textId="0330ACB2" w:rsidR="00DE3DC1" w:rsidRDefault="00DE3DC1" w:rsidP="00457922">
      <w:pPr>
        <w:spacing w:after="0" w:line="240" w:lineRule="auto"/>
        <w:rPr>
          <w:rFonts w:ascii="Times New Roman" w:eastAsia="Times New Roman" w:hAnsi="Times New Roman"/>
          <w:b/>
          <w:bCs/>
          <w:color w:val="000000"/>
          <w:sz w:val="20"/>
          <w:szCs w:val="20"/>
        </w:rPr>
      </w:pPr>
    </w:p>
    <w:p w14:paraId="7D5DCF53" w14:textId="12E798DF" w:rsidR="00DE3DC1" w:rsidRDefault="00DE3DC1" w:rsidP="00457922">
      <w:pPr>
        <w:spacing w:after="0" w:line="240" w:lineRule="auto"/>
        <w:rPr>
          <w:rFonts w:ascii="Times New Roman" w:eastAsia="Times New Roman" w:hAnsi="Times New Roman"/>
          <w:b/>
          <w:bCs/>
          <w:color w:val="000000"/>
          <w:sz w:val="20"/>
          <w:szCs w:val="20"/>
        </w:rPr>
      </w:pPr>
    </w:p>
    <w:p w14:paraId="59E054D6" w14:textId="0E238DEE" w:rsidR="00DE3DC1" w:rsidRDefault="00DE3DC1" w:rsidP="00457922">
      <w:pPr>
        <w:spacing w:after="0" w:line="240" w:lineRule="auto"/>
        <w:rPr>
          <w:rFonts w:ascii="Times New Roman" w:eastAsia="Times New Roman" w:hAnsi="Times New Roman"/>
          <w:b/>
          <w:bCs/>
          <w:color w:val="000000"/>
          <w:sz w:val="20"/>
          <w:szCs w:val="20"/>
        </w:rPr>
      </w:pPr>
    </w:p>
    <w:p w14:paraId="0508A46D" w14:textId="3798AF95" w:rsidR="00DE3DC1" w:rsidRDefault="00DE3DC1" w:rsidP="00457922">
      <w:pPr>
        <w:spacing w:after="0" w:line="240" w:lineRule="auto"/>
        <w:rPr>
          <w:rFonts w:ascii="Times New Roman" w:eastAsia="Times New Roman" w:hAnsi="Times New Roman"/>
          <w:b/>
          <w:bCs/>
          <w:color w:val="000000"/>
          <w:sz w:val="20"/>
          <w:szCs w:val="20"/>
        </w:rPr>
      </w:pPr>
    </w:p>
    <w:p w14:paraId="7794B3A1" w14:textId="1EBC12CA" w:rsidR="00DE3DC1" w:rsidRDefault="00DE3DC1" w:rsidP="00457922">
      <w:pPr>
        <w:spacing w:after="0" w:line="240" w:lineRule="auto"/>
        <w:rPr>
          <w:rFonts w:ascii="Times New Roman" w:eastAsia="Times New Roman" w:hAnsi="Times New Roman"/>
          <w:b/>
          <w:bCs/>
          <w:color w:val="000000"/>
          <w:sz w:val="20"/>
          <w:szCs w:val="20"/>
        </w:rPr>
      </w:pPr>
    </w:p>
    <w:p w14:paraId="3029870E" w14:textId="442EFC5A" w:rsidR="00DE3DC1" w:rsidRDefault="00DE3DC1" w:rsidP="00457922">
      <w:pPr>
        <w:spacing w:after="0" w:line="240" w:lineRule="auto"/>
        <w:rPr>
          <w:rFonts w:ascii="Times New Roman" w:eastAsia="Times New Roman" w:hAnsi="Times New Roman"/>
          <w:b/>
          <w:bCs/>
          <w:color w:val="000000"/>
          <w:sz w:val="20"/>
          <w:szCs w:val="20"/>
        </w:rPr>
      </w:pPr>
    </w:p>
    <w:p w14:paraId="5993E17C" w14:textId="193E3541" w:rsidR="00DE3DC1" w:rsidRDefault="00DE3DC1" w:rsidP="00457922">
      <w:pPr>
        <w:spacing w:after="0" w:line="240" w:lineRule="auto"/>
        <w:rPr>
          <w:rFonts w:ascii="Times New Roman" w:eastAsia="Times New Roman" w:hAnsi="Times New Roman"/>
          <w:b/>
          <w:bCs/>
          <w:color w:val="000000"/>
          <w:sz w:val="20"/>
          <w:szCs w:val="20"/>
        </w:rPr>
      </w:pPr>
    </w:p>
    <w:p w14:paraId="028DC4FA" w14:textId="13CA4D71" w:rsidR="00DE3DC1" w:rsidRDefault="00DE3DC1" w:rsidP="00457922">
      <w:pPr>
        <w:spacing w:after="0" w:line="240" w:lineRule="auto"/>
        <w:rPr>
          <w:rFonts w:ascii="Times New Roman" w:eastAsia="Times New Roman" w:hAnsi="Times New Roman"/>
          <w:b/>
          <w:bCs/>
          <w:color w:val="000000"/>
          <w:sz w:val="20"/>
          <w:szCs w:val="20"/>
        </w:rPr>
      </w:pPr>
    </w:p>
    <w:p w14:paraId="53099862" w14:textId="3227B827" w:rsidR="00DE3DC1" w:rsidRDefault="00DE3DC1" w:rsidP="00457922">
      <w:pPr>
        <w:spacing w:after="0" w:line="240" w:lineRule="auto"/>
        <w:rPr>
          <w:rFonts w:ascii="Times New Roman" w:eastAsia="Times New Roman" w:hAnsi="Times New Roman"/>
          <w:b/>
          <w:bCs/>
          <w:color w:val="000000"/>
          <w:sz w:val="20"/>
          <w:szCs w:val="20"/>
        </w:rPr>
      </w:pPr>
    </w:p>
    <w:p w14:paraId="38D06DC3" w14:textId="2F0F9128" w:rsidR="00DE3DC1" w:rsidRDefault="00DE3DC1" w:rsidP="00457922">
      <w:pPr>
        <w:spacing w:after="0" w:line="240" w:lineRule="auto"/>
        <w:rPr>
          <w:rFonts w:ascii="Times New Roman" w:eastAsia="Times New Roman" w:hAnsi="Times New Roman"/>
          <w:b/>
          <w:bCs/>
          <w:color w:val="000000"/>
          <w:sz w:val="20"/>
          <w:szCs w:val="20"/>
        </w:rPr>
      </w:pPr>
    </w:p>
    <w:p w14:paraId="034071AB" w14:textId="5A556132" w:rsidR="00DE3DC1" w:rsidRDefault="00DE3DC1" w:rsidP="00457922">
      <w:pPr>
        <w:spacing w:after="0" w:line="240" w:lineRule="auto"/>
        <w:rPr>
          <w:rFonts w:ascii="Times New Roman" w:eastAsia="Times New Roman" w:hAnsi="Times New Roman"/>
          <w:b/>
          <w:bCs/>
          <w:color w:val="000000"/>
          <w:sz w:val="20"/>
          <w:szCs w:val="20"/>
        </w:rPr>
      </w:pPr>
    </w:p>
    <w:p w14:paraId="187E9E39" w14:textId="4C88C021" w:rsidR="00DE3DC1" w:rsidRDefault="00DE3DC1" w:rsidP="00457922">
      <w:pPr>
        <w:spacing w:after="0" w:line="240" w:lineRule="auto"/>
        <w:rPr>
          <w:rFonts w:ascii="Times New Roman" w:eastAsia="Times New Roman" w:hAnsi="Times New Roman"/>
          <w:b/>
          <w:bCs/>
          <w:color w:val="000000"/>
          <w:sz w:val="20"/>
          <w:szCs w:val="20"/>
        </w:rPr>
      </w:pPr>
    </w:p>
    <w:p w14:paraId="353FA082" w14:textId="64FD71FE" w:rsidR="00DE3DC1" w:rsidRDefault="00DE3DC1" w:rsidP="00457922">
      <w:pPr>
        <w:spacing w:after="0" w:line="240" w:lineRule="auto"/>
        <w:rPr>
          <w:rFonts w:ascii="Times New Roman" w:eastAsia="Times New Roman" w:hAnsi="Times New Roman"/>
          <w:b/>
          <w:bCs/>
          <w:color w:val="000000"/>
          <w:sz w:val="20"/>
          <w:szCs w:val="20"/>
        </w:rPr>
      </w:pPr>
    </w:p>
    <w:p w14:paraId="6A0B0426" w14:textId="43AB0EB4" w:rsidR="00DE3DC1" w:rsidRDefault="00DE3DC1" w:rsidP="00457922">
      <w:pPr>
        <w:spacing w:after="0" w:line="240" w:lineRule="auto"/>
        <w:rPr>
          <w:rFonts w:ascii="Times New Roman" w:eastAsia="Times New Roman" w:hAnsi="Times New Roman"/>
          <w:b/>
          <w:bCs/>
          <w:color w:val="000000"/>
          <w:sz w:val="20"/>
          <w:szCs w:val="20"/>
        </w:rPr>
      </w:pPr>
    </w:p>
    <w:p w14:paraId="145FF49F" w14:textId="40383A73" w:rsidR="00DE3DC1" w:rsidRDefault="00DE3DC1" w:rsidP="00457922">
      <w:pPr>
        <w:spacing w:after="0" w:line="240" w:lineRule="auto"/>
        <w:rPr>
          <w:rFonts w:ascii="Times New Roman" w:eastAsia="Times New Roman" w:hAnsi="Times New Roman"/>
          <w:b/>
          <w:bCs/>
          <w:color w:val="000000"/>
          <w:sz w:val="20"/>
          <w:szCs w:val="20"/>
        </w:rPr>
      </w:pPr>
    </w:p>
    <w:p w14:paraId="48271A94" w14:textId="1F338093" w:rsidR="00DE3DC1" w:rsidRDefault="00DE3DC1" w:rsidP="00457922">
      <w:pPr>
        <w:spacing w:after="0" w:line="240" w:lineRule="auto"/>
        <w:rPr>
          <w:rFonts w:ascii="Times New Roman" w:eastAsia="Times New Roman" w:hAnsi="Times New Roman"/>
          <w:b/>
          <w:bCs/>
          <w:color w:val="000000"/>
          <w:sz w:val="20"/>
          <w:szCs w:val="20"/>
        </w:rPr>
      </w:pPr>
    </w:p>
    <w:p w14:paraId="15D854F5" w14:textId="273FEE68" w:rsidR="00DE3DC1" w:rsidRDefault="00DE3DC1" w:rsidP="00457922">
      <w:pPr>
        <w:spacing w:after="0" w:line="240" w:lineRule="auto"/>
        <w:rPr>
          <w:rFonts w:ascii="Times New Roman" w:eastAsia="Times New Roman" w:hAnsi="Times New Roman"/>
          <w:b/>
          <w:bCs/>
          <w:color w:val="000000"/>
          <w:sz w:val="20"/>
          <w:szCs w:val="20"/>
        </w:rPr>
      </w:pPr>
    </w:p>
    <w:p w14:paraId="5AA9D67C" w14:textId="4096308F" w:rsidR="00DE3DC1" w:rsidRDefault="00DE3DC1" w:rsidP="00457922">
      <w:pPr>
        <w:spacing w:after="0" w:line="240" w:lineRule="auto"/>
        <w:rPr>
          <w:rFonts w:ascii="Times New Roman" w:eastAsia="Times New Roman" w:hAnsi="Times New Roman"/>
          <w:b/>
          <w:bCs/>
          <w:color w:val="000000"/>
          <w:sz w:val="20"/>
          <w:szCs w:val="20"/>
        </w:rPr>
      </w:pPr>
    </w:p>
    <w:p w14:paraId="6687E720"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3E67755A"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0657C85D"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66D83A0C"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49149AFC"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7F40BCE3"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70106F3E"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2F62CDFA"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0A566B4F"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55028FA9"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76E3E7B5"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5E398903" w14:textId="77777777" w:rsidR="00DE3DC1" w:rsidRDefault="00DE3DC1" w:rsidP="00DE3DC1">
      <w:pPr>
        <w:widowControl w:val="0"/>
        <w:tabs>
          <w:tab w:val="left" w:pos="-851"/>
        </w:tabs>
        <w:spacing w:after="0" w:line="240" w:lineRule="auto"/>
        <w:jc w:val="center"/>
        <w:rPr>
          <w:rFonts w:ascii="Times New Roman" w:hAnsi="Times New Roman"/>
          <w:b/>
          <w:sz w:val="24"/>
          <w:lang w:val="en-US"/>
        </w:rPr>
      </w:pPr>
    </w:p>
    <w:p w14:paraId="10D6BD6A" w14:textId="46FA4793" w:rsidR="00DE3DC1" w:rsidRP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en-US"/>
        </w:rPr>
      </w:pPr>
      <w:r w:rsidRPr="00DE3DC1">
        <w:rPr>
          <w:rFonts w:ascii="Times New Roman" w:hAnsi="Times New Roman"/>
          <w:b/>
          <w:sz w:val="24"/>
          <w:lang w:val="en-US"/>
        </w:rPr>
        <w:t>GENERAL TERMS AND CONDITIONS OF RETAIL BANKING</w:t>
      </w:r>
    </w:p>
    <w:p w14:paraId="192D505F" w14:textId="77777777" w:rsidR="00DE3DC1" w:rsidRP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en-US"/>
        </w:rPr>
      </w:pPr>
      <w:r w:rsidRPr="00DE3DC1">
        <w:rPr>
          <w:rFonts w:ascii="Times New Roman" w:hAnsi="Times New Roman"/>
          <w:b/>
          <w:sz w:val="24"/>
          <w:lang w:val="en-US"/>
        </w:rPr>
        <w:t xml:space="preserve"> </w:t>
      </w:r>
    </w:p>
    <w:p w14:paraId="7A70FD36"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5BAF035E"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642105A3"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61E22BE8"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3CBB607D"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7B7162E3"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47EBA99B"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36D684FD"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5EB8A40B"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6C7A146F"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226EC962"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0F306D2D"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4FD91025"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554D2924"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0C3031C8"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2FF2881E"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065CC529"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30047CB4"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3730D1D1"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66EE2341"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58CB56C5"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0BCC9B76"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4374B3D1"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6F232A5F"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331D695C"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0A5FC92A"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17B50276"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162C372C"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394D3F58"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6383DAD3"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546EB1E9"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35AC08A5" w14:textId="77777777" w:rsidR="00DE3DC1" w:rsidRPr="00DE3DC1" w:rsidRDefault="00DE3DC1" w:rsidP="00DE3DC1">
      <w:pPr>
        <w:widowControl w:val="0"/>
        <w:tabs>
          <w:tab w:val="left" w:pos="-851"/>
        </w:tabs>
        <w:spacing w:after="0" w:line="240" w:lineRule="auto"/>
        <w:jc w:val="both"/>
        <w:rPr>
          <w:rFonts w:ascii="Times New Roman" w:eastAsia="Times New Roman" w:hAnsi="Times New Roman"/>
          <w:b/>
          <w:sz w:val="24"/>
          <w:szCs w:val="24"/>
          <w:lang w:val="en-US" w:eastAsia="ru-RU"/>
        </w:rPr>
      </w:pPr>
    </w:p>
    <w:p w14:paraId="23D462FB" w14:textId="77777777" w:rsidR="00DE3DC1" w:rsidRPr="00DE3DC1" w:rsidRDefault="00DE3DC1" w:rsidP="00DE3DC1">
      <w:pPr>
        <w:widowControl w:val="0"/>
        <w:tabs>
          <w:tab w:val="left" w:pos="-851"/>
        </w:tabs>
        <w:spacing w:after="0" w:line="240" w:lineRule="auto"/>
        <w:jc w:val="center"/>
        <w:rPr>
          <w:rFonts w:ascii="Times New Roman" w:eastAsia="Times New Roman" w:hAnsi="Times New Roman"/>
          <w:b/>
          <w:sz w:val="24"/>
          <w:szCs w:val="24"/>
          <w:lang w:val="en-US"/>
        </w:rPr>
      </w:pPr>
      <w:r w:rsidRPr="00DE3DC1">
        <w:rPr>
          <w:rFonts w:ascii="Times New Roman" w:hAnsi="Times New Roman"/>
          <w:b/>
          <w:sz w:val="24"/>
          <w:lang w:val="en-US"/>
        </w:rPr>
        <w:t>Almaty</w:t>
      </w:r>
    </w:p>
    <w:p w14:paraId="25E60423" w14:textId="77777777" w:rsidR="00DE3DC1" w:rsidRPr="00DE3DC1" w:rsidRDefault="00DE3DC1" w:rsidP="00DE3DC1">
      <w:pPr>
        <w:widowControl w:val="0"/>
        <w:tabs>
          <w:tab w:val="left" w:pos="-851"/>
        </w:tabs>
        <w:spacing w:after="0" w:line="240" w:lineRule="auto"/>
        <w:rPr>
          <w:rFonts w:ascii="Times New Roman" w:eastAsia="Times New Roman" w:hAnsi="Times New Roman"/>
          <w:b/>
          <w:sz w:val="20"/>
          <w:szCs w:val="20"/>
          <w:lang w:val="en-US" w:eastAsia="ru-RU"/>
        </w:rPr>
      </w:pPr>
    </w:p>
    <w:p w14:paraId="04397B19" w14:textId="77777777" w:rsidR="00DE3DC1" w:rsidRPr="00DE3DC1" w:rsidRDefault="00DE3DC1" w:rsidP="00DE3DC1">
      <w:pPr>
        <w:widowControl w:val="0"/>
        <w:tabs>
          <w:tab w:val="left" w:pos="-851"/>
        </w:tabs>
        <w:spacing w:after="0" w:line="240" w:lineRule="auto"/>
        <w:rPr>
          <w:rFonts w:ascii="Times New Roman" w:eastAsia="Times New Roman" w:hAnsi="Times New Roman"/>
          <w:b/>
          <w:sz w:val="24"/>
          <w:szCs w:val="24"/>
          <w:lang w:val="en-US"/>
        </w:rPr>
      </w:pPr>
      <w:r w:rsidRPr="00DE3DC1">
        <w:rPr>
          <w:rFonts w:ascii="Times New Roman" w:hAnsi="Times New Roman"/>
          <w:b/>
          <w:sz w:val="20"/>
          <w:lang w:val="en-US"/>
        </w:rPr>
        <w:lastRenderedPageBreak/>
        <w:t xml:space="preserve">GENERAL TERMS AND CONDITIONS OF RETAIL BANKING  </w:t>
      </w:r>
    </w:p>
    <w:p w14:paraId="2C343364" w14:textId="77777777" w:rsidR="00DE3DC1" w:rsidRPr="00DE3DC1" w:rsidRDefault="00DE3DC1" w:rsidP="004C1C65">
      <w:pPr>
        <w:widowControl w:val="0"/>
        <w:numPr>
          <w:ilvl w:val="0"/>
          <w:numId w:val="21"/>
        </w:numPr>
        <w:tabs>
          <w:tab w:val="left" w:pos="-851"/>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The General Terms and Conditions of Retail Banking (General Terms and Conditions) define the terms and conditions for the provision of the following services by Bereke Bank JSC (SB of Lesha Bank LLC (Public)) (the Bank): </w:t>
      </w:r>
    </w:p>
    <w:p w14:paraId="69A45DD7" w14:textId="77777777" w:rsidR="00DE3DC1" w:rsidRP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opening and maintaining current accounts for payment card maintenance; </w:t>
      </w:r>
    </w:p>
    <w:p w14:paraId="61B0EB21" w14:textId="77777777" w:rsidR="00DE3DC1" w:rsidRP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issuing and servicing payment cards;</w:t>
      </w:r>
    </w:p>
    <w:p w14:paraId="5B392BA6" w14:textId="77777777" w:rsidR="00DE3DC1" w:rsidRP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opening and maintaining current accounts;</w:t>
      </w:r>
    </w:p>
    <w:p w14:paraId="3B4C7744" w14:textId="77777777" w:rsidR="00DE3DC1" w:rsidRPr="00DE3DC1" w:rsidRDefault="00DE3DC1" w:rsidP="004C1C65">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opening</w:t>
      </w:r>
      <w:proofErr w:type="gramEnd"/>
      <w:r w:rsidRPr="00DE3DC1">
        <w:rPr>
          <w:rFonts w:ascii="Times New Roman" w:hAnsi="Times New Roman"/>
          <w:sz w:val="20"/>
          <w:lang w:val="en-US"/>
        </w:rPr>
        <w:t xml:space="preserve"> and maintaining current accounts for a special purpose (including issuing a payment card for such an account). When opening a bank account for a special purpose </w:t>
      </w:r>
      <w:proofErr w:type="gramStart"/>
      <w:r w:rsidRPr="00DE3DC1">
        <w:rPr>
          <w:rFonts w:ascii="Times New Roman" w:hAnsi="Times New Roman"/>
          <w:sz w:val="20"/>
          <w:lang w:val="en-US"/>
        </w:rPr>
        <w:t>on the basis of</w:t>
      </w:r>
      <w:proofErr w:type="gramEnd"/>
      <w:r w:rsidRPr="00DE3DC1">
        <w:rPr>
          <w:rFonts w:ascii="Times New Roman" w:hAnsi="Times New Roman"/>
          <w:sz w:val="20"/>
          <w:lang w:val="en-US"/>
        </w:rPr>
        <w:t xml:space="preserve"> a separate agreement, the General Terms and Conditions shall apply to the relations of the parties to the extent not regulated by the relevant agreement, unless otherwise provided for by the agreement. Current accounts </w:t>
      </w:r>
      <w:proofErr w:type="gramStart"/>
      <w:r w:rsidRPr="00DE3DC1">
        <w:rPr>
          <w:rFonts w:ascii="Times New Roman" w:hAnsi="Times New Roman"/>
          <w:sz w:val="20"/>
          <w:lang w:val="en-US"/>
        </w:rPr>
        <w:t>are opened and maintained for a special purpose in accordance with the legislation of the Republic of Kazakhstan</w:t>
      </w:r>
      <w:proofErr w:type="gramEnd"/>
      <w:r w:rsidRPr="00DE3DC1">
        <w:rPr>
          <w:rFonts w:ascii="Times New Roman" w:hAnsi="Times New Roman"/>
          <w:sz w:val="20"/>
          <w:lang w:val="en-US"/>
        </w:rPr>
        <w:t>.</w:t>
      </w:r>
      <w:r w:rsidRPr="00DE3DC1">
        <w:rPr>
          <w:lang w:val="en-US"/>
        </w:rPr>
        <w:t xml:space="preserve"> </w:t>
      </w:r>
      <w:r w:rsidRPr="00DE3DC1">
        <w:rPr>
          <w:rFonts w:ascii="Times New Roman" w:hAnsi="Times New Roman"/>
          <w:sz w:val="20"/>
          <w:lang w:val="en-US"/>
        </w:rPr>
        <w:t>The Bank has the right to request the documents confirming the purpose of the transaction on a current account with a special purpose;</w:t>
      </w:r>
    </w:p>
    <w:p w14:paraId="7F883E1F" w14:textId="77777777" w:rsidR="00DE3DC1" w:rsidRP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opening and maintaining savings accounts (deposits);</w:t>
      </w:r>
    </w:p>
    <w:p w14:paraId="28C423F9" w14:textId="77777777" w:rsidR="00DE3DC1" w:rsidRP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opening and maintaining unallocated bullion accounts;</w:t>
      </w:r>
    </w:p>
    <w:p w14:paraId="07A4D2EA" w14:textId="77777777" w:rsidR="00DE3DC1" w:rsidRPr="00DE3DC1" w:rsidRDefault="00DE3DC1" w:rsidP="00DE3DC1">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and</w:t>
      </w:r>
      <w:proofErr w:type="gramEnd"/>
      <w:r w:rsidRPr="00DE3DC1">
        <w:rPr>
          <w:rFonts w:ascii="Times New Roman" w:hAnsi="Times New Roman"/>
          <w:sz w:val="20"/>
          <w:lang w:val="en-US"/>
        </w:rPr>
        <w:t xml:space="preserve"> the following types of payment services:</w:t>
      </w:r>
    </w:p>
    <w:p w14:paraId="593C0B1C" w14:textId="77777777" w:rsidR="00DE3DC1" w:rsidRP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conducting transactions on the specified bank accounts (receiving and making payments and (or) money transfers using a bank account, accepting cash for crediting to bank accounts); </w:t>
      </w:r>
    </w:p>
    <w:p w14:paraId="6F832289" w14:textId="77777777" w:rsidR="00DE3DC1" w:rsidRPr="00DE3DC1" w:rsidRDefault="00DE3DC1" w:rsidP="004C1C65">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conducting</w:t>
      </w:r>
      <w:proofErr w:type="gramEnd"/>
      <w:r w:rsidRPr="00DE3DC1">
        <w:rPr>
          <w:rFonts w:ascii="Times New Roman" w:hAnsi="Times New Roman"/>
          <w:sz w:val="20"/>
          <w:lang w:val="en-US"/>
        </w:rPr>
        <w:t xml:space="preserve"> transactions through the Bank’s remote service channels (if the Bank has technical capability therefor).</w:t>
      </w:r>
    </w:p>
    <w:p w14:paraId="14D0DB28" w14:textId="77777777" w:rsidR="00DE3DC1" w:rsidRPr="00DE3DC1" w:rsidRDefault="00DE3DC1" w:rsidP="00DE3DC1">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Opening bank accounts within the framework of the General Terms and Conditions </w:t>
      </w:r>
      <w:proofErr w:type="gramStart"/>
      <w:r w:rsidRPr="00DE3DC1">
        <w:rPr>
          <w:rFonts w:ascii="Times New Roman" w:hAnsi="Times New Roman"/>
          <w:sz w:val="20"/>
          <w:lang w:val="en-US"/>
        </w:rPr>
        <w:t>is not related</w:t>
      </w:r>
      <w:proofErr w:type="gramEnd"/>
      <w:r w:rsidRPr="00DE3DC1">
        <w:rPr>
          <w:rFonts w:ascii="Times New Roman" w:hAnsi="Times New Roman"/>
          <w:sz w:val="20"/>
          <w:lang w:val="en-US"/>
        </w:rPr>
        <w:t xml:space="preserve"> to consummation of transactions thereon related to entrepreneurial activity and/or private practice. The Client undertakes not to consummate the specified transactions on bank accounts. </w:t>
      </w:r>
    </w:p>
    <w:p w14:paraId="2B744AE6" w14:textId="77777777" w:rsidR="00DE3DC1" w:rsidRPr="00DE3DC1" w:rsidRDefault="00DE3DC1" w:rsidP="004C1C65">
      <w:pPr>
        <w:widowControl w:val="0"/>
        <w:numPr>
          <w:ilvl w:val="0"/>
          <w:numId w:val="2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To accede to the General Terms and Conditions, the Client submits to the Bank an agreement/application in the form established by the Bank (hereinafter referred to as the application) in a hard- or soft-copy form (the method of signing is determined by the Bank) and documents required to be provided in accordance with the legislation of the Republic of Kazakhstan and the internal documents of the Bank (Bank documents).</w:t>
      </w:r>
      <w:proofErr w:type="gramEnd"/>
      <w:r w:rsidRPr="00DE3DC1">
        <w:rPr>
          <w:rFonts w:ascii="Times New Roman" w:hAnsi="Times New Roman"/>
          <w:sz w:val="20"/>
          <w:lang w:val="en-US"/>
        </w:rPr>
        <w:t xml:space="preserve">  </w:t>
      </w:r>
    </w:p>
    <w:p w14:paraId="276A2A54" w14:textId="77777777" w:rsidR="00DE3DC1" w:rsidRPr="00DE3DC1" w:rsidRDefault="00DE3DC1" w:rsidP="004C1C65">
      <w:pPr>
        <w:widowControl w:val="0"/>
        <w:numPr>
          <w:ilvl w:val="0"/>
          <w:numId w:val="2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The </w:t>
      </w:r>
      <w:proofErr w:type="gramStart"/>
      <w:r w:rsidRPr="00DE3DC1">
        <w:rPr>
          <w:rFonts w:ascii="Times New Roman" w:hAnsi="Times New Roman"/>
          <w:sz w:val="20"/>
          <w:lang w:val="en-US"/>
        </w:rPr>
        <w:t>decision on the application is made by the Bank at its own discretion</w:t>
      </w:r>
      <w:proofErr w:type="gramEnd"/>
      <w:r w:rsidRPr="00DE3DC1">
        <w:rPr>
          <w:rFonts w:ascii="Times New Roman" w:hAnsi="Times New Roman"/>
          <w:sz w:val="20"/>
          <w:lang w:val="en-US"/>
        </w:rPr>
        <w:t xml:space="preserve">. The Bank has the right to refuse to establish business relations. </w:t>
      </w:r>
    </w:p>
    <w:p w14:paraId="2EE6AB03" w14:textId="77777777" w:rsidR="00DE3DC1" w:rsidRPr="00DE3DC1" w:rsidRDefault="00DE3DC1" w:rsidP="00DE3DC1">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1.4. The Client's accession to the General Terms and Conditions indicates that the Client:</w:t>
      </w:r>
    </w:p>
    <w:p w14:paraId="623B6B67" w14:textId="77777777" w:rsidR="00DE3DC1" w:rsidRPr="00DE3DC1" w:rsidRDefault="00DE3DC1" w:rsidP="00DE3DC1">
      <w:pPr>
        <w:tabs>
          <w:tab w:val="left" w:pos="426"/>
        </w:tabs>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1) has read and understood and agree with the General Terms and Conditions and Tariffs of the Bank in full, without any comments or objections;</w:t>
      </w:r>
    </w:p>
    <w:p w14:paraId="1C943C0A" w14:textId="77777777" w:rsidR="00DE3DC1" w:rsidRPr="00DE3DC1" w:rsidRDefault="00DE3DC1" w:rsidP="00DE3DC1">
      <w:pPr>
        <w:tabs>
          <w:tab w:val="left" w:pos="426"/>
        </w:tabs>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2) agrees with the terms of provision of services by the Bank and the possible adverse consequences of non-performance and/or improper performance of the General Terms and Conditions,</w:t>
      </w:r>
    </w:p>
    <w:p w14:paraId="7DD01B81" w14:textId="77777777" w:rsidR="00DE3DC1" w:rsidRPr="00DE3DC1" w:rsidRDefault="00DE3DC1" w:rsidP="00DE3DC1">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 shall not have the right to refer to the absence of his/her signature on the General Terms and Conditions as evidence that the General Terms and Conditions were not received/read, understood and accepted by him/her.</w:t>
      </w:r>
    </w:p>
    <w:p w14:paraId="33BC15D5" w14:textId="77777777" w:rsidR="00DE3DC1" w:rsidRPr="00DE3DC1" w:rsidRDefault="00DE3DC1" w:rsidP="00DE3DC1">
      <w:pPr>
        <w:widowControl w:val="0"/>
        <w:tabs>
          <w:tab w:val="left" w:pos="0"/>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1.5. The General Terms and Conditions and the Client's application </w:t>
      </w:r>
      <w:proofErr w:type="gramStart"/>
      <w:r w:rsidRPr="00DE3DC1">
        <w:rPr>
          <w:rFonts w:ascii="Times New Roman" w:hAnsi="Times New Roman"/>
          <w:sz w:val="20"/>
          <w:lang w:val="en-US"/>
        </w:rPr>
        <w:t>in the aggregate</w:t>
      </w:r>
      <w:proofErr w:type="gramEnd"/>
      <w:r w:rsidRPr="00DE3DC1">
        <w:rPr>
          <w:rFonts w:ascii="Times New Roman" w:hAnsi="Times New Roman"/>
          <w:sz w:val="20"/>
          <w:lang w:val="en-US"/>
        </w:rPr>
        <w:t xml:space="preserve"> constitute a banking services agreement/bank account agreement/bank deposit agreement concluded between the Bank and the Client. </w:t>
      </w:r>
    </w:p>
    <w:p w14:paraId="519E4A7E" w14:textId="77777777" w:rsidR="00DE3DC1" w:rsidRPr="00DE3DC1" w:rsidRDefault="00DE3DC1" w:rsidP="00DE3DC1">
      <w:pPr>
        <w:tabs>
          <w:tab w:val="left" w:pos="-5529"/>
          <w:tab w:val="left" w:pos="540"/>
          <w:tab w:val="left" w:pos="567"/>
        </w:tabs>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1.6. The General Terms and Conditions shall be binding on the Parties, as well as their representatives and heirs (successors). Representatives and heirs (legal successors) act in the manner and under the conditions stipulated by the legislation of the Republic of Kazakhstan and the documents of the Bank. </w:t>
      </w:r>
    </w:p>
    <w:p w14:paraId="409CB3DE" w14:textId="77777777" w:rsidR="00DE3DC1" w:rsidRPr="00DE3DC1" w:rsidRDefault="00DE3DC1" w:rsidP="00DE3DC1">
      <w:pPr>
        <w:tabs>
          <w:tab w:val="left" w:pos="-5529"/>
          <w:tab w:val="left" w:pos="540"/>
          <w:tab w:val="left" w:pos="567"/>
        </w:tabs>
        <w:spacing w:after="0" w:line="240" w:lineRule="auto"/>
        <w:contextualSpacing/>
        <w:jc w:val="both"/>
        <w:rPr>
          <w:rFonts w:ascii="Times New Roman" w:eastAsia="Times New Roman" w:hAnsi="Times New Roman"/>
          <w:bCs/>
          <w:sz w:val="20"/>
          <w:szCs w:val="20"/>
          <w:lang w:val="en-US"/>
        </w:rPr>
      </w:pPr>
      <w:r w:rsidRPr="00DE3DC1">
        <w:rPr>
          <w:rFonts w:ascii="Times New Roman" w:hAnsi="Times New Roman"/>
          <w:sz w:val="20"/>
          <w:lang w:val="en-US"/>
        </w:rPr>
        <w:t xml:space="preserve">1.7. The Bank has the right </w:t>
      </w:r>
      <w:proofErr w:type="gramStart"/>
      <w:r w:rsidRPr="00DE3DC1">
        <w:rPr>
          <w:rFonts w:ascii="Times New Roman" w:hAnsi="Times New Roman"/>
          <w:sz w:val="20"/>
          <w:lang w:val="en-US"/>
        </w:rPr>
        <w:t>to unilaterally make</w:t>
      </w:r>
      <w:proofErr w:type="gramEnd"/>
      <w:r w:rsidRPr="00DE3DC1">
        <w:rPr>
          <w:rFonts w:ascii="Times New Roman" w:hAnsi="Times New Roman"/>
          <w:sz w:val="20"/>
          <w:lang w:val="en-US"/>
        </w:rPr>
        <w:t xml:space="preserve"> changes to the General Terms and Conditions without prior agreement with the Client. The Bank notifies the Client by posting a new version of the General Terms and Conditions on the Bank's website </w:t>
      </w:r>
      <w:hyperlink r:id="rId12" w:history="1">
        <w:r w:rsidRPr="00DE3DC1">
          <w:rPr>
            <w:rFonts w:ascii="Times New Roman" w:hAnsi="Times New Roman"/>
            <w:color w:val="0000FF"/>
            <w:sz w:val="20"/>
            <w:u w:val="single"/>
            <w:lang w:val="en-US"/>
          </w:rPr>
          <w:t>www.berekebank.kz</w:t>
        </w:r>
      </w:hyperlink>
      <w:r w:rsidRPr="00DE3DC1">
        <w:rPr>
          <w:rFonts w:ascii="Times New Roman" w:hAnsi="Times New Roman"/>
          <w:sz w:val="20"/>
          <w:lang w:val="en-US"/>
        </w:rPr>
        <w:t xml:space="preserve"> (hereinafter referred to as the Bank’s website) at least 15 calendar days prior to the date of its entry into force. </w:t>
      </w:r>
    </w:p>
    <w:p w14:paraId="56AD1B4C" w14:textId="77777777" w:rsidR="00DE3DC1" w:rsidRPr="00DE3DC1" w:rsidRDefault="00DE3DC1" w:rsidP="00DE3DC1">
      <w:pPr>
        <w:tabs>
          <w:tab w:val="left" w:pos="-5529"/>
          <w:tab w:val="left" w:pos="540"/>
          <w:tab w:val="left" w:pos="567"/>
        </w:tabs>
        <w:spacing w:after="0" w:line="240" w:lineRule="auto"/>
        <w:contextualSpacing/>
        <w:jc w:val="both"/>
        <w:rPr>
          <w:rFonts w:ascii="Times New Roman" w:eastAsia="Times New Roman" w:hAnsi="Times New Roman"/>
          <w:bCs/>
          <w:sz w:val="20"/>
          <w:szCs w:val="20"/>
          <w:lang w:val="en-US"/>
        </w:rPr>
      </w:pPr>
      <w:r w:rsidRPr="00DE3DC1">
        <w:rPr>
          <w:rFonts w:ascii="Times New Roman" w:hAnsi="Times New Roman"/>
          <w:sz w:val="20"/>
          <w:lang w:val="en-US"/>
        </w:rPr>
        <w:t xml:space="preserve">1.8. In case of disagreement with the changes, the Client has the right to refuse to comply with the General Terms and Conditions in the manner prescribed by clause 11.3.  </w:t>
      </w:r>
      <w:proofErr w:type="gramStart"/>
      <w:r w:rsidRPr="00DE3DC1">
        <w:rPr>
          <w:rFonts w:ascii="Times New Roman" w:hAnsi="Times New Roman"/>
          <w:sz w:val="20"/>
          <w:lang w:val="en-US"/>
        </w:rPr>
        <w:t>hereof</w:t>
      </w:r>
      <w:proofErr w:type="gramEnd"/>
      <w:r w:rsidRPr="00DE3DC1">
        <w:rPr>
          <w:rFonts w:ascii="Times New Roman" w:hAnsi="Times New Roman"/>
          <w:sz w:val="20"/>
          <w:lang w:val="en-US"/>
        </w:rPr>
        <w:t>. Failure by the Client to submit an application to the Bank prior to the amendments come into force shall mean that the Client agrees to the new version of the General Terms and Conditions and accedes to them as a whole, taking into account the amendments. The Client and the services received by him/her are subject to the General Terms and Conditions as in effect at the time of receiving the service/conducting the transaction.</w:t>
      </w:r>
    </w:p>
    <w:p w14:paraId="49FD0FAC" w14:textId="77777777" w:rsidR="00DE3DC1" w:rsidRPr="00DE3DC1" w:rsidRDefault="00DE3DC1" w:rsidP="00DE3DC1">
      <w:pPr>
        <w:tabs>
          <w:tab w:val="left" w:pos="567"/>
        </w:tabs>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1.9. If the Client wishes to receive other services of the Bank that are not provided for in the General Terms and Conditions, it is necessary to conclude separate agreements, as well as to comply with other requirements stipulated by the legislation of the Republic of Kazakhstan and/or the documents of the Bank.</w:t>
      </w:r>
    </w:p>
    <w:p w14:paraId="0C4F03E4" w14:textId="77777777" w:rsidR="00DE3DC1" w:rsidRPr="00DE3DC1" w:rsidRDefault="00DE3DC1" w:rsidP="00DE3DC1">
      <w:pPr>
        <w:tabs>
          <w:tab w:val="left" w:pos="567"/>
        </w:tabs>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1.10. The Bank has the right to transfer information constituting a banking secret, notifications (including any information materials) according to the Client’s details available to the Bank, specified in the application or in other documents provided to the Bank, including with the use of open communication channels. The Client hereby provides the Bank with consent for the Bank to provide information in the specified </w:t>
      </w:r>
      <w:proofErr w:type="gramStart"/>
      <w:r w:rsidRPr="00DE3DC1">
        <w:rPr>
          <w:rFonts w:ascii="Times New Roman" w:hAnsi="Times New Roman"/>
          <w:sz w:val="20"/>
          <w:lang w:val="en-US"/>
        </w:rPr>
        <w:t>manner and confirms that he/she is aware of the risk of unauthorized receipt by third parties of information sent by the Bank via open communication channels</w:t>
      </w:r>
      <w:proofErr w:type="gramEnd"/>
      <w:r w:rsidRPr="00DE3DC1">
        <w:rPr>
          <w:rFonts w:ascii="Times New Roman" w:hAnsi="Times New Roman"/>
          <w:sz w:val="20"/>
          <w:lang w:val="en-US"/>
        </w:rPr>
        <w:t xml:space="preserve"> and accepts such risk. </w:t>
      </w:r>
    </w:p>
    <w:p w14:paraId="4E550377" w14:textId="77777777" w:rsidR="00DE3DC1" w:rsidRPr="00DE3DC1" w:rsidRDefault="00DE3DC1" w:rsidP="00DE3DC1">
      <w:pPr>
        <w:tabs>
          <w:tab w:val="left" w:pos="567"/>
        </w:tabs>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The </w:t>
      </w:r>
      <w:proofErr w:type="gramStart"/>
      <w:r w:rsidRPr="00DE3DC1">
        <w:rPr>
          <w:rFonts w:ascii="Times New Roman" w:hAnsi="Times New Roman"/>
          <w:sz w:val="20"/>
          <w:lang w:val="en-US"/>
        </w:rPr>
        <w:t>format, type and method of sending notifications to the Client are determined by the Bank at its own discretion</w:t>
      </w:r>
      <w:proofErr w:type="gramEnd"/>
      <w:r w:rsidRPr="00DE3DC1">
        <w:rPr>
          <w:rFonts w:ascii="Times New Roman" w:hAnsi="Times New Roman"/>
          <w:sz w:val="20"/>
          <w:lang w:val="en-US"/>
        </w:rPr>
        <w:t xml:space="preserve">. </w:t>
      </w:r>
      <w:proofErr w:type="gramStart"/>
      <w:r w:rsidRPr="00DE3DC1">
        <w:rPr>
          <w:rFonts w:ascii="Times New Roman" w:hAnsi="Times New Roman"/>
          <w:sz w:val="20"/>
          <w:lang w:val="en-US"/>
        </w:rPr>
        <w:t>Non-receipt by the Bank of a notification/message about the Client’s failure to receive notifications from the Bank (including any information materials) shall be deemed to be a confirmation that the Bank’s notification has been received by the Client and that the Bank’s obligations to notify the Client in the cases and in the manner stipulated by the General Terms and Conditions and the legislation of the Republic of Kazakhstan have been duly performed by the Bank.</w:t>
      </w:r>
      <w:proofErr w:type="gramEnd"/>
      <w:r w:rsidRPr="00DE3DC1">
        <w:rPr>
          <w:rFonts w:ascii="Times New Roman" w:hAnsi="Times New Roman"/>
          <w:sz w:val="20"/>
          <w:lang w:val="en-US"/>
        </w:rPr>
        <w:t xml:space="preserve"> Notifications that do not contain information constituting a banking secret </w:t>
      </w:r>
      <w:proofErr w:type="gramStart"/>
      <w:r w:rsidRPr="00DE3DC1">
        <w:rPr>
          <w:rFonts w:ascii="Times New Roman" w:hAnsi="Times New Roman"/>
          <w:sz w:val="20"/>
          <w:lang w:val="en-US"/>
        </w:rPr>
        <w:t>are posted</w:t>
      </w:r>
      <w:proofErr w:type="gramEnd"/>
      <w:r w:rsidRPr="00DE3DC1">
        <w:rPr>
          <w:rFonts w:ascii="Times New Roman" w:hAnsi="Times New Roman"/>
          <w:sz w:val="20"/>
          <w:lang w:val="en-US"/>
        </w:rPr>
        <w:t xml:space="preserve"> by the Bank on the Bank’s website and, at the Bank’s discretion, on the Bank’s official pages on social networking sites.</w:t>
      </w:r>
    </w:p>
    <w:p w14:paraId="2E72CA91" w14:textId="77777777" w:rsidR="00DE3DC1" w:rsidRPr="00DE3DC1" w:rsidRDefault="00DE3DC1" w:rsidP="00DE3DC1">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lastRenderedPageBreak/>
        <w:t xml:space="preserve">1.11. The Bank is a participant in the mandatory deposit insurance system; the balances of cash funds in bank accounts are the object of mandatory collective insurance of retail deposits. </w:t>
      </w:r>
      <w:proofErr w:type="gramStart"/>
      <w:r w:rsidRPr="00DE3DC1">
        <w:rPr>
          <w:rFonts w:ascii="Times New Roman" w:hAnsi="Times New Roman"/>
          <w:sz w:val="20"/>
          <w:lang w:val="en-US"/>
        </w:rPr>
        <w:t>Detailed information indicating the number and date of issue of the Bank's certificate, as well as notification of the terms and procedure for payment of the guarantee compensation, including the transfer by the organization implementing mandatory guarantee of deposits of the unclaimed amount of compensation to an individual pension account for recording voluntary pension contributions, opened in the manner prescribed by the legislation of the Republic of Kazakhstan on pension provision, are posted on the Bank's website.</w:t>
      </w:r>
      <w:proofErr w:type="gramEnd"/>
      <w:r w:rsidRPr="00DE3DC1">
        <w:rPr>
          <w:color w:val="0000FF"/>
          <w:sz w:val="20"/>
          <w:u w:val="single"/>
          <w:lang w:val="en-US"/>
        </w:rPr>
        <w:t xml:space="preserve"> </w:t>
      </w:r>
    </w:p>
    <w:p w14:paraId="04D1EA75" w14:textId="77777777" w:rsidR="00DE3DC1" w:rsidRPr="00DE3DC1" w:rsidRDefault="00DE3DC1" w:rsidP="00DE3DC1">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Client hereby confirms that he/she has read and understood the notification regarding the terms and procedure for payment of the guarantee compensation. </w:t>
      </w:r>
    </w:p>
    <w:p w14:paraId="041C2C73" w14:textId="77777777" w:rsidR="00DE3DC1" w:rsidRPr="00DE3DC1" w:rsidRDefault="00DE3DC1" w:rsidP="00DE3DC1">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color w:val="000000"/>
          <w:sz w:val="20"/>
          <w:lang w:val="en-US"/>
        </w:rPr>
        <w:t>1.12. The Bank shall ensure that the General Terms and Conditions are posted on the Bank’s website and shall also provide them, at the Client’s request, in a hard-copy form and/or electronically to the email address specified by the Client.</w:t>
      </w:r>
    </w:p>
    <w:p w14:paraId="47E1F61E" w14:textId="77777777" w:rsidR="00DE3DC1" w:rsidRPr="00DE3DC1" w:rsidRDefault="00DE3DC1" w:rsidP="00DE3DC1">
      <w:pPr>
        <w:tabs>
          <w:tab w:val="left" w:pos="-851"/>
        </w:tabs>
        <w:autoSpaceDE w:val="0"/>
        <w:autoSpaceDN w:val="0"/>
        <w:spacing w:after="0" w:line="240" w:lineRule="auto"/>
        <w:jc w:val="both"/>
        <w:rPr>
          <w:rFonts w:ascii="Times New Roman" w:hAnsi="Times New Roman"/>
          <w:sz w:val="20"/>
          <w:szCs w:val="20"/>
          <w:lang w:val="en-US"/>
        </w:rPr>
      </w:pPr>
      <w:r w:rsidRPr="00DE3DC1">
        <w:rPr>
          <w:rFonts w:ascii="Times New Roman" w:hAnsi="Times New Roman"/>
          <w:sz w:val="20"/>
          <w:lang w:val="en-US"/>
        </w:rPr>
        <w:t xml:space="preserve">1.13. </w:t>
      </w:r>
      <w:r w:rsidRPr="00DE3DC1">
        <w:rPr>
          <w:rFonts w:ascii="Times New Roman" w:hAnsi="Times New Roman"/>
          <w:color w:val="000000"/>
          <w:sz w:val="20"/>
          <w:lang w:val="en-US"/>
        </w:rPr>
        <w:t>The Client confirms that he/she has read and understood the Rules</w:t>
      </w:r>
      <w:r w:rsidRPr="00DE3DC1">
        <w:rPr>
          <w:rFonts w:ascii="Times New Roman" w:hAnsi="Times New Roman"/>
          <w:sz w:val="20"/>
          <w:lang w:val="en-US"/>
        </w:rPr>
        <w:t xml:space="preserve"> on the general terms and conditions for conducting transactions (posted on the Bank's website)</w:t>
      </w:r>
      <w:r w:rsidRPr="00DE3DC1">
        <w:rPr>
          <w:rFonts w:ascii="Times New Roman" w:hAnsi="Times New Roman"/>
          <w:color w:val="000000"/>
          <w:sz w:val="20"/>
          <w:lang w:val="en-US"/>
        </w:rPr>
        <w:t xml:space="preserve">. </w:t>
      </w:r>
    </w:p>
    <w:p w14:paraId="42ABBB88" w14:textId="77777777" w:rsidR="00DE3DC1" w:rsidRPr="00DE3DC1" w:rsidRDefault="00DE3DC1" w:rsidP="00DE3DC1">
      <w:pPr>
        <w:tabs>
          <w:tab w:val="left" w:pos="-851"/>
        </w:tabs>
        <w:autoSpaceDE w:val="0"/>
        <w:autoSpaceDN w:val="0"/>
        <w:spacing w:after="0" w:line="240" w:lineRule="auto"/>
        <w:jc w:val="both"/>
        <w:rPr>
          <w:rFonts w:ascii="Times New Roman" w:hAnsi="Times New Roman"/>
          <w:sz w:val="20"/>
          <w:szCs w:val="20"/>
          <w:lang w:val="en-US"/>
        </w:rPr>
      </w:pPr>
      <w:r w:rsidRPr="00DE3DC1">
        <w:rPr>
          <w:rFonts w:ascii="Times New Roman" w:hAnsi="Times New Roman"/>
          <w:sz w:val="20"/>
          <w:lang w:val="en-US"/>
        </w:rPr>
        <w:t xml:space="preserve">1.14. The Client agrees that if measures, sanctions and/or other restrictions </w:t>
      </w:r>
      <w:proofErr w:type="gramStart"/>
      <w:r w:rsidRPr="00DE3DC1">
        <w:rPr>
          <w:rFonts w:ascii="Times New Roman" w:hAnsi="Times New Roman"/>
          <w:sz w:val="20"/>
          <w:lang w:val="en-US"/>
        </w:rPr>
        <w:t>are applied</w:t>
      </w:r>
      <w:proofErr w:type="gramEnd"/>
      <w:r w:rsidRPr="00DE3DC1">
        <w:rPr>
          <w:rFonts w:ascii="Times New Roman" w:hAnsi="Times New Roman"/>
          <w:sz w:val="20"/>
          <w:lang w:val="en-US"/>
        </w:rPr>
        <w:t xml:space="preserve"> to the Bank, the provision of services may be suspended/restricted, and the Bank has the right to refuse to perform them.</w:t>
      </w:r>
    </w:p>
    <w:p w14:paraId="51463A0E"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xml:space="preserve">1.15. The Client provides consent to identification in the manner and by means determined by the Bank at its own discretion. For the purposes of identifying the Client, the Bank (third parties providing any services to the Bank/Client) has the right to use (including, but not limited to): </w:t>
      </w:r>
    </w:p>
    <w:p w14:paraId="0E2E0946"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identification document; The Client agrees that identification by the identity document is carried out by the Bank by means of a simple visual comparison of the person with the photographic image on the document; and/or</w:t>
      </w:r>
    </w:p>
    <w:p w14:paraId="17268245"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a photograph of the Client in the Bank’s database (if available); and/or</w:t>
      </w:r>
    </w:p>
    <w:p w14:paraId="3B60619D"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xml:space="preserve">∙ Client's biometric data; and/or </w:t>
      </w:r>
    </w:p>
    <w:p w14:paraId="7B8DA7FC"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xml:space="preserve">∙ a payment card issued by the Bank (if the Client has one)/dynamic identification; </w:t>
      </w:r>
    </w:p>
    <w:p w14:paraId="04727A98"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other identifying data.</w:t>
      </w:r>
    </w:p>
    <w:p w14:paraId="36D5B910"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The Parties shall agree that:</w:t>
      </w:r>
    </w:p>
    <w:p w14:paraId="40297C38"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choosing one method of identification does not deprive the Bank of the right to additionally use other methods;</w:t>
      </w:r>
    </w:p>
    <w:p w14:paraId="128F4F48"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in case of full/partial refusal of the Client to identify him/herself, the Bank has the right to refuse service.</w:t>
      </w:r>
    </w:p>
    <w:p w14:paraId="1EE135F4"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1.16. The Client confirms that he/she has read and understood the consent form for the collection and processing of personal data posted on the Bank's website and gives his/her consent to the collection and processing of his/her personal data by the Bank in accordance with its content, as well as his/her accession to such consent in full.</w:t>
      </w:r>
    </w:p>
    <w:p w14:paraId="40DF9F57"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xml:space="preserve">1.17. The Client provides the Bank with consent to the use and transfer of personal data, including the right to disclose information constituting a banking secret, to correspondent banks, authorized bodies/persons in accordance with the legislation of the Republic of Kazakhstan, payment systems, providers of payment services/payment (mobile) services, other persons, including those providing the Bank with services for the transfer of client documents, ensuring information technology interaction between the Client and the Bank/the Bank and third parties when providing services to the Client, courier, consulting, legal, auditing and other services, services for the return of debt/in connection with a change of persons in an obligation; to the Bank's partners providing the Bank/Client with maintenance services and/or information services, insurance services, as well as any other services, including for the purpose of possible participation of the Client in loyalty programs, promotions, receipt by the Client of discounts (benefits) on the services of partners, presentation of prizes to the Client, etc. partners of the Bank in accordance with the terms of the agreements concluded by the Bank with such persons; senders of money, payment agents/subagents of the Bank; the Client's employer (including executives, representatives of the HR and accounting departments) - in the event of salary being credited to the Client's bank account opened with the Bank, the Non-Profit Joint-Stock Company "State Corporation "Government for Citizens", etc.  The procedure and methods of disclosure (including transfer and use) of such information shall be independently determined by the Bank. </w:t>
      </w:r>
    </w:p>
    <w:p w14:paraId="5DF0B44E"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xml:space="preserve">1.18. When the Client makes a payment/transfer of cash funds for a third party using a bank account opened with the Bank, the Client confirms to the Bank that he/she has the consent of such third party to the collection and processing of his/her personal data. </w:t>
      </w:r>
    </w:p>
    <w:p w14:paraId="7641FD28"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xml:space="preserve">1.19. The bank account number (individual identification code (IIC)) is indicated in the Remote Access System; confirmation indicating the IIC in a hard-copy form is provided when the Client applies to a Bank branch.   </w:t>
      </w:r>
    </w:p>
    <w:p w14:paraId="5C99EC27"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1.20. The procedure for withdrawing cash funds from a bank account is determined by the Bank and communicated to the Client by posting information on the Bank's website.</w:t>
      </w:r>
    </w:p>
    <w:p w14:paraId="1805817E"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xml:space="preserve">When withdrawing cash funds in foreign currency: </w:t>
      </w:r>
    </w:p>
    <w:p w14:paraId="264572C7"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xml:space="preserve">- cash funds in coins/banknotes are disbursed, if the Bank has such capability; </w:t>
      </w:r>
    </w:p>
    <w:p w14:paraId="5150F204"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if it is impossible to disburse cash funds in coins/banknotes in foreign currency, the amount is disbursed by the Bank in tenge at the rate set by the Bank for cash disbursement.</w:t>
      </w:r>
    </w:p>
    <w:p w14:paraId="2961665C"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1.21. The Client is obliged to immediately (but no later than within three business days) notify the Bank and, if necessary, provide duly executed documents of changes in personal data, location, and contact information. Any changes become effective only after the Bank accepts the Client’s notifications.</w:t>
      </w:r>
    </w:p>
    <w:p w14:paraId="18A0A846"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xml:space="preserve">1.22. The Client assumes the risk associated with opening and maintaining a bank account in foreign currency, which may arise due to restrictions imposed by government authorities in relation to such foreign currency, including, but not limited to, the introduction of currency controls or currency restrictions, as well as taxes or other mandatory payments. </w:t>
      </w:r>
    </w:p>
    <w:p w14:paraId="66643887" w14:textId="77777777" w:rsidR="00DE3DC1" w:rsidRPr="00DE3DC1" w:rsidRDefault="00DE3DC1" w:rsidP="00DE3DC1">
      <w:pPr>
        <w:autoSpaceDE w:val="0"/>
        <w:autoSpaceDN w:val="0"/>
        <w:spacing w:after="0" w:line="240" w:lineRule="auto"/>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 xml:space="preserve">1.23. The Bank, taking into account the legislation of the Republic of Kazakhstan and international practice, works to prevent cases of the Bank's involvement in criminal activities and money laundering schemes, such as legalization of proceeds from crime, terrorism, fraud, corruption, etc. In this regard, the Bank, at its own discretion, sets certain requirements for transactions on clients' bank accounts. The Client confirms that any and all funds credited to the bank account were obtained </w:t>
      </w:r>
      <w:r w:rsidRPr="00DE3DC1">
        <w:rPr>
          <w:rFonts w:ascii="Times New Roman" w:eastAsia="Times New Roman" w:hAnsi="Times New Roman"/>
          <w:sz w:val="20"/>
          <w:szCs w:val="24"/>
        </w:rPr>
        <w:lastRenderedPageBreak/>
        <w:t>legally and, at the request of the Bank, the Client undertakes to provide the Bank with the relevant documents/information. If documents/information are not submitted within the time frames specified by the Bank, the Bank has the right to return the funds received in favor of the Client or to refuse to execute the instruction.</w:t>
      </w:r>
    </w:p>
    <w:p w14:paraId="2DD98E9A" w14:textId="77777777" w:rsidR="00DE3DC1" w:rsidRP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1.24. The Client is obliged:</w:t>
      </w:r>
    </w:p>
    <w:p w14:paraId="0E407195" w14:textId="77777777" w:rsidR="00DE3DC1" w:rsidRP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1.24.1. when conducting transactions on a bank account/unallocated metal account (UMA), comply with the requirements of the legislation of the Republic of Kazakhstan and the General Terms and Conditions, if necessary, provide documents at the request of the Bank;</w:t>
      </w:r>
    </w:p>
    <w:p w14:paraId="5952071E" w14:textId="77777777" w:rsidR="00DE3DC1" w:rsidRP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1.24.2. </w:t>
      </w:r>
      <w:proofErr w:type="gramStart"/>
      <w:r w:rsidRPr="00DE3DC1">
        <w:rPr>
          <w:rFonts w:ascii="Times New Roman" w:hAnsi="Times New Roman"/>
          <w:sz w:val="20"/>
          <w:lang w:val="en-US"/>
        </w:rPr>
        <w:t>independently</w:t>
      </w:r>
      <w:proofErr w:type="gramEnd"/>
      <w:r w:rsidRPr="00DE3DC1">
        <w:rPr>
          <w:rFonts w:ascii="Times New Roman" w:hAnsi="Times New Roman"/>
          <w:sz w:val="20"/>
          <w:lang w:val="en-US"/>
        </w:rPr>
        <w:t xml:space="preserve"> make settlements with tax authorities;</w:t>
      </w:r>
    </w:p>
    <w:p w14:paraId="3AE7E742" w14:textId="77777777" w:rsidR="00DE3DC1" w:rsidRP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1.24.3. no later than the next business day from the date of receipt of information whereunder the Client could or should have learned about erroneously/incorrectly executed transactions on the bank account/UMA, notify the Bank thereof, and in cases of erroneous/incorrect crediting of cash funds/metal (regardless of the reason for such erroneous/incorrect crediting), return the erroneously/incorrectly credited amount/metal in the manner established by the General Terms and Conditions;</w:t>
      </w:r>
      <w:proofErr w:type="gramEnd"/>
    </w:p>
    <w:p w14:paraId="6D9FB540" w14:textId="77777777" w:rsidR="00DE3DC1" w:rsidRP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1.24.4. </w:t>
      </w:r>
      <w:proofErr w:type="gramStart"/>
      <w:r w:rsidRPr="00DE3DC1">
        <w:rPr>
          <w:rFonts w:ascii="Times New Roman" w:hAnsi="Times New Roman"/>
          <w:sz w:val="20"/>
          <w:lang w:val="en-US"/>
        </w:rPr>
        <w:t>in</w:t>
      </w:r>
      <w:proofErr w:type="gramEnd"/>
      <w:r w:rsidRPr="00DE3DC1">
        <w:rPr>
          <w:rFonts w:ascii="Times New Roman" w:hAnsi="Times New Roman"/>
          <w:sz w:val="20"/>
          <w:lang w:val="en-US"/>
        </w:rPr>
        <w:t xml:space="preserve"> the event of a replacement of persons authorized to manage a bank account/UMA on the basis of a power of attorney, or early termination of their powers, immediately notify the Bank thereof in writing. In the event that a third party </w:t>
      </w:r>
      <w:proofErr w:type="gramStart"/>
      <w:r w:rsidRPr="00DE3DC1">
        <w:rPr>
          <w:rFonts w:ascii="Times New Roman" w:hAnsi="Times New Roman"/>
          <w:sz w:val="20"/>
          <w:lang w:val="en-US"/>
        </w:rPr>
        <w:t>is authorized</w:t>
      </w:r>
      <w:proofErr w:type="gramEnd"/>
      <w:r w:rsidRPr="00DE3DC1">
        <w:rPr>
          <w:rFonts w:ascii="Times New Roman" w:hAnsi="Times New Roman"/>
          <w:sz w:val="20"/>
          <w:lang w:val="en-US"/>
        </w:rPr>
        <w:t xml:space="preserve"> to open and/or to manage a bank account/UMA, the Client assumes all risks that arise or may arise in connection with the actions of such person;</w:t>
      </w:r>
    </w:p>
    <w:p w14:paraId="22F95622" w14:textId="77777777" w:rsidR="00DE3DC1" w:rsidRP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1.24.5. immediately notify the Bank of the loss (theft) and/or replacement of identity documents, loss/theft/other deprivation of a mobile device, change in the mobile device number, as well as in other cases deemed necessary by the Client (by applying to the Contact Center, the Bank's subdivisions providing customer services). The Client shall bear full responsibility for failure to perform/improper performance of such obligations, while the Bank’s actions in providing services </w:t>
      </w:r>
      <w:proofErr w:type="gramStart"/>
      <w:r w:rsidRPr="00DE3DC1">
        <w:rPr>
          <w:rFonts w:ascii="Times New Roman" w:hAnsi="Times New Roman"/>
          <w:sz w:val="20"/>
          <w:lang w:val="en-US"/>
        </w:rPr>
        <w:t>shall be deemed</w:t>
      </w:r>
      <w:proofErr w:type="gramEnd"/>
      <w:r w:rsidRPr="00DE3DC1">
        <w:rPr>
          <w:rFonts w:ascii="Times New Roman" w:hAnsi="Times New Roman"/>
          <w:sz w:val="20"/>
          <w:lang w:val="en-US"/>
        </w:rPr>
        <w:t xml:space="preserve"> lawful; </w:t>
      </w:r>
    </w:p>
    <w:p w14:paraId="526A0FD2" w14:textId="77777777" w:rsidR="00DE3DC1" w:rsidRPr="00DE3DC1" w:rsidRDefault="00DE3DC1" w:rsidP="00DE3DC1">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1.24.6. </w:t>
      </w:r>
      <w:proofErr w:type="gramStart"/>
      <w:r w:rsidRPr="00DE3DC1">
        <w:rPr>
          <w:rFonts w:ascii="Times New Roman" w:hAnsi="Times New Roman"/>
          <w:sz w:val="20"/>
          <w:lang w:val="en-US"/>
        </w:rPr>
        <w:t>pay</w:t>
      </w:r>
      <w:proofErr w:type="gramEnd"/>
      <w:r w:rsidRPr="00DE3DC1">
        <w:rPr>
          <w:rFonts w:ascii="Times New Roman" w:hAnsi="Times New Roman"/>
          <w:sz w:val="20"/>
          <w:lang w:val="en-US"/>
        </w:rPr>
        <w:t xml:space="preserve"> for the Bank’s services in a timely manner and in full, and reimburse the expenses incurred by the Bank in connection with the execution of the General Terms and Conditions.</w:t>
      </w:r>
    </w:p>
    <w:p w14:paraId="49EDD157" w14:textId="77777777" w:rsidR="00DE3DC1" w:rsidRPr="00DE3DC1" w:rsidRDefault="00DE3DC1" w:rsidP="00DE3DC1">
      <w:pPr>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1.25. The Bank shall have the right:</w:t>
      </w:r>
    </w:p>
    <w:p w14:paraId="4384DF95"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1.25.1.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refuse to establish business relations/banking services/provision of services to the Client or to suspend/terminate the General Terms and Conditions in the following cases: </w:t>
      </w:r>
    </w:p>
    <w:p w14:paraId="5B821CF6"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the Client does not provide/provides incomplete information/documents related to his/her identification or the operations he/she carries out, which is mandatory in accordance with the requirements of the legislation of the Republic of Kazakhstan, international requirements, and the Bank’s documents; </w:t>
      </w:r>
    </w:p>
    <w:p w14:paraId="299DEE4C"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Client has submitted documents and information containing misleading data; </w:t>
      </w:r>
    </w:p>
    <w:p w14:paraId="2ACBA6CA"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documents and information submitted by the Client do not comply with the requirements of the legislation of the Republic of Kazakhstan, international requirements, and the Bank’s documents; </w:t>
      </w:r>
    </w:p>
    <w:p w14:paraId="61CA4A4E"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Client fails to perform or improperly performs the provisions stipulated by the General Terms and Conditions; </w:t>
      </w:r>
    </w:p>
    <w:p w14:paraId="289171A5"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the Client's data coincides with the data of persons specified in the list of persons involved in money laundering/terrorism financing and others, similarly, if the Client is on the list of fraudsters or false entrepreneurs/debtors and other lists specified in the Bank's documents;</w:t>
      </w:r>
    </w:p>
    <w:p w14:paraId="6EC1A294"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Client’s country of residence coincides with the list of states (territories) in respect whereof sanctions or other restrictions have been introduced that make cooperation with the Bank unacceptable/undesirable;</w:t>
      </w:r>
    </w:p>
    <w:p w14:paraId="1586E73A"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expiration</w:t>
      </w:r>
      <w:proofErr w:type="gramEnd"/>
      <w:r w:rsidRPr="00DE3DC1">
        <w:rPr>
          <w:rFonts w:ascii="Times New Roman" w:hAnsi="Times New Roman"/>
          <w:sz w:val="20"/>
          <w:lang w:val="en-US"/>
        </w:rPr>
        <w:t xml:space="preserve"> of the identity document; </w:t>
      </w:r>
    </w:p>
    <w:p w14:paraId="73615F6E"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in</w:t>
      </w:r>
      <w:proofErr w:type="gramEnd"/>
      <w:r w:rsidRPr="00DE3DC1">
        <w:rPr>
          <w:rFonts w:ascii="Times New Roman" w:hAnsi="Times New Roman"/>
          <w:sz w:val="20"/>
          <w:lang w:val="en-US"/>
        </w:rPr>
        <w:t xml:space="preserve"> the absence of technical capability to provide banking services through Remote Access Systems;</w:t>
      </w:r>
    </w:p>
    <w:p w14:paraId="7996E41C"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злоупотребления</w:t>
      </w:r>
      <w:proofErr w:type="gramEnd"/>
      <w:r w:rsidRPr="00DE3DC1">
        <w:rPr>
          <w:rFonts w:ascii="Times New Roman" w:hAnsi="Times New Roman"/>
          <w:sz w:val="20"/>
          <w:lang w:val="en-US"/>
        </w:rPr>
        <w:t xml:space="preserve"> Клиентом услугами Банка;</w:t>
      </w:r>
    </w:p>
    <w:p w14:paraId="2CBA0EC5"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in</w:t>
      </w:r>
      <w:proofErr w:type="gramEnd"/>
      <w:r w:rsidRPr="00DE3DC1">
        <w:rPr>
          <w:rFonts w:ascii="Times New Roman" w:hAnsi="Times New Roman"/>
          <w:sz w:val="20"/>
          <w:lang w:val="en-US"/>
        </w:rPr>
        <w:t xml:space="preserve"> other cases stipulated by the General Terms and Conditions, Bank documents and/or the legislation of the Republic of Kazakhstan. </w:t>
      </w:r>
    </w:p>
    <w:p w14:paraId="78D55422" w14:textId="77777777" w:rsidR="00DE3DC1" w:rsidRPr="00DE3DC1" w:rsidRDefault="00DE3DC1" w:rsidP="00DE3DC1">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In the specified cases, the Bank shall not be liable for losses incurred by the Client</w:t>
      </w:r>
      <w:proofErr w:type="gramStart"/>
      <w:r w:rsidRPr="00DE3DC1">
        <w:rPr>
          <w:rFonts w:ascii="Times New Roman" w:hAnsi="Times New Roman"/>
          <w:sz w:val="20"/>
          <w:lang w:val="en-US"/>
        </w:rPr>
        <w:t>;</w:t>
      </w:r>
      <w:proofErr w:type="gramEnd"/>
    </w:p>
    <w:p w14:paraId="2B09A1E0" w14:textId="77777777" w:rsidR="00DE3DC1" w:rsidRPr="00DE3DC1" w:rsidRDefault="00DE3DC1" w:rsidP="00DE3DC1">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color w:val="000000"/>
          <w:sz w:val="20"/>
          <w:lang w:val="en-US"/>
        </w:rPr>
        <w:t xml:space="preserve">1.25.2.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convert incoming funds in a currency other than the bank account currency into the bank account currency. Conversion </w:t>
      </w:r>
      <w:proofErr w:type="gramStart"/>
      <w:r w:rsidRPr="00DE3DC1">
        <w:rPr>
          <w:rFonts w:ascii="Times New Roman" w:hAnsi="Times New Roman"/>
          <w:sz w:val="20"/>
          <w:lang w:val="en-US"/>
        </w:rPr>
        <w:t>is carried out</w:t>
      </w:r>
      <w:proofErr w:type="gramEnd"/>
      <w:r w:rsidRPr="00DE3DC1">
        <w:rPr>
          <w:rFonts w:ascii="Times New Roman" w:hAnsi="Times New Roman"/>
          <w:sz w:val="20"/>
          <w:lang w:val="en-US"/>
        </w:rPr>
        <w:t xml:space="preserve"> at the rate set by the Bank at the time of conversion, with simultaneous deduction of the Bank's conversion fee in the amount determined by the Tariffs. The Client expresses his/her consent to the use of such rate </w:t>
      </w:r>
      <w:proofErr w:type="gramStart"/>
      <w:r w:rsidRPr="00DE3DC1">
        <w:rPr>
          <w:rFonts w:ascii="Times New Roman" w:hAnsi="Times New Roman"/>
          <w:sz w:val="20"/>
          <w:lang w:val="en-US"/>
        </w:rPr>
        <w:t>by the Bank without the need for additional confirmation by the Client;</w:t>
      </w:r>
      <w:proofErr w:type="gramEnd"/>
    </w:p>
    <w:p w14:paraId="2B93DC3A" w14:textId="77777777" w:rsidR="00DE3DC1" w:rsidRPr="00DE3DC1" w:rsidRDefault="00DE3DC1" w:rsidP="00DE3DC1">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color w:val="000000"/>
          <w:sz w:val="20"/>
          <w:lang w:val="en-US"/>
        </w:rPr>
        <w:t xml:space="preserve">1.25.3. </w:t>
      </w:r>
      <w:proofErr w:type="gramStart"/>
      <w:r w:rsidRPr="00DE3DC1">
        <w:rPr>
          <w:rFonts w:ascii="Times New Roman" w:hAnsi="Times New Roman"/>
          <w:color w:val="000000"/>
          <w:sz w:val="20"/>
          <w:lang w:val="en-US"/>
        </w:rPr>
        <w:t>not</w:t>
      </w:r>
      <w:proofErr w:type="gramEnd"/>
      <w:r w:rsidRPr="00DE3DC1">
        <w:rPr>
          <w:rFonts w:ascii="Times New Roman" w:hAnsi="Times New Roman"/>
          <w:color w:val="000000"/>
          <w:sz w:val="20"/>
          <w:lang w:val="en-US"/>
        </w:rPr>
        <w:t xml:space="preserve"> to accept/to refuse to execute the instructions and, if necessary, to suspend expenditure transactions on the Client’s bank accounts/UMA (to block the bank account/UMA) in the following cases (including, but not limited to):</w:t>
      </w:r>
    </w:p>
    <w:p w14:paraId="62746C58"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if</w:t>
      </w:r>
      <w:proofErr w:type="gramEnd"/>
      <w:r w:rsidRPr="00DE3DC1">
        <w:rPr>
          <w:rFonts w:ascii="Times New Roman" w:hAnsi="Times New Roman"/>
          <w:sz w:val="20"/>
          <w:lang w:val="en-US"/>
        </w:rPr>
        <w:t xml:space="preserve"> the instruction is transmitted in violation of the procedure for protective actions against unauthorized payments established by the General Terms and Conditions;</w:t>
      </w:r>
    </w:p>
    <w:p w14:paraId="276D4C8E"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if the initiator fails to comply with the requirements for the procedure for drawing up and submitting instructions and/or other requirements established by the legislation of the Republic of Kazakhstan and/or the General Terms and Conditions;</w:t>
      </w:r>
    </w:p>
    <w:p w14:paraId="271E9C3C"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in cases stipulated by the legislation of the Republic of Kazakhstan on combating the legalization (laundering) of proceeds from crime and the financing of terrorism, international/intergovernmental agreements, foreign legislation, payment systems, non-resident banks of the Republic of Kazakhstan, including if there is a suspicion that the Bank's services are used to commit fraudulent transactions, legalization (laundering) of funds;</w:t>
      </w:r>
    </w:p>
    <w:p w14:paraId="5C5C698F"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when an unauthorized payment is detected, as well as in cases of detection and confirmation of substantiated facts of illegal receipt of money transferred in favor of the recipient;</w:t>
      </w:r>
    </w:p>
    <w:p w14:paraId="604A82E4"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if</w:t>
      </w:r>
      <w:proofErr w:type="gramEnd"/>
      <w:r w:rsidRPr="00DE3DC1">
        <w:rPr>
          <w:rFonts w:ascii="Times New Roman" w:hAnsi="Times New Roman"/>
          <w:sz w:val="20"/>
          <w:lang w:val="en-US"/>
        </w:rPr>
        <w:t xml:space="preserve"> there are requirements/decisions of government bodies/authorized persons that restrict/prohibit operations on the Client’s bank accounts;</w:t>
      </w:r>
    </w:p>
    <w:p w14:paraId="258C4CE8"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if</w:t>
      </w:r>
      <w:proofErr w:type="gramEnd"/>
      <w:r w:rsidRPr="00DE3DC1">
        <w:rPr>
          <w:rFonts w:ascii="Times New Roman" w:hAnsi="Times New Roman"/>
          <w:sz w:val="20"/>
          <w:lang w:val="en-US"/>
        </w:rPr>
        <w:t xml:space="preserve"> the amount of the instruction, including the Bank's commission amounts, exceeds the balance of funds in the Client's bank account. The Bank does not execute the Client’s instructions in part</w:t>
      </w:r>
      <w:proofErr w:type="gramStart"/>
      <w:r w:rsidRPr="00DE3DC1">
        <w:rPr>
          <w:rFonts w:ascii="Times New Roman" w:hAnsi="Times New Roman"/>
          <w:sz w:val="20"/>
          <w:lang w:val="en-US"/>
        </w:rPr>
        <w:t>;</w:t>
      </w:r>
      <w:proofErr w:type="gramEnd"/>
    </w:p>
    <w:p w14:paraId="126F1F39"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lastRenderedPageBreak/>
        <w:t>- if the transaction is prohibited by the legislation of the Republic of Kazakhstan/does not correspond to the purpose of the account or, in the opinion of the Bank, may result in a violation/failure to comply with the requirements of the legislation of the Republic of Kazakhstan and/or damage to the Client/Bank;</w:t>
      </w:r>
    </w:p>
    <w:p w14:paraId="4C0D975C"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if after opening a bank account/UMA the Bank reveals errors in the documents submitted to the Bank, their non-compliance with the legislation of the Republic of Kazakhstan or actual data; </w:t>
      </w:r>
    </w:p>
    <w:p w14:paraId="40749377"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if</w:t>
      </w:r>
      <w:proofErr w:type="gramEnd"/>
      <w:r w:rsidRPr="00DE3DC1">
        <w:rPr>
          <w:rFonts w:ascii="Times New Roman" w:hAnsi="Times New Roman"/>
          <w:sz w:val="20"/>
          <w:lang w:val="en-US"/>
        </w:rPr>
        <w:t xml:space="preserve"> the money in the bank account is a security provided by the Client for the performance of obligations to the Bank;</w:t>
      </w:r>
    </w:p>
    <w:p w14:paraId="534A1D69"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if</w:t>
      </w:r>
      <w:proofErr w:type="gramEnd"/>
      <w:r w:rsidRPr="00DE3DC1">
        <w:rPr>
          <w:rFonts w:ascii="Times New Roman" w:hAnsi="Times New Roman"/>
          <w:sz w:val="20"/>
          <w:lang w:val="en-US"/>
        </w:rPr>
        <w:t xml:space="preserve"> there are sanctions of a foreign state or international organization, the effect whereof extends to the operations of the Bank and/or the Client;</w:t>
      </w:r>
    </w:p>
    <w:p w14:paraId="5D573589"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if, in order to carry out a transaction in accordance with the requirements of the legislation of the Republic of Kazakhstan, international treaties, international banking practice or documents of the Bank, the Client is required to provide the Bank with additional documents and such documents were not submitted at the request of the Bank (including on tax residency);</w:t>
      </w:r>
    </w:p>
    <w:p w14:paraId="75ADB44A"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if</w:t>
      </w:r>
      <w:proofErr w:type="gramEnd"/>
      <w:r w:rsidRPr="00DE3DC1">
        <w:rPr>
          <w:rFonts w:ascii="Times New Roman" w:hAnsi="Times New Roman"/>
          <w:sz w:val="20"/>
          <w:lang w:val="en-US"/>
        </w:rPr>
        <w:t xml:space="preserve"> the Bank has received a document/information about the Client’s missing/death/declaration of death; </w:t>
      </w:r>
    </w:p>
    <w:p w14:paraId="23EA6DD3"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in</w:t>
      </w:r>
      <w:proofErr w:type="gramEnd"/>
      <w:r w:rsidRPr="00DE3DC1">
        <w:rPr>
          <w:rFonts w:ascii="Times New Roman" w:hAnsi="Times New Roman"/>
          <w:sz w:val="20"/>
          <w:lang w:val="en-US"/>
        </w:rPr>
        <w:t xml:space="preserve"> case of the Client’s debt on any obligations to the Bank (including as an employee of the Bank); </w:t>
      </w:r>
    </w:p>
    <w:p w14:paraId="738403B4"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if</w:t>
      </w:r>
      <w:proofErr w:type="gramEnd"/>
      <w:r w:rsidRPr="00DE3DC1">
        <w:rPr>
          <w:rFonts w:ascii="Times New Roman" w:hAnsi="Times New Roman"/>
          <w:sz w:val="20"/>
          <w:lang w:val="en-US"/>
        </w:rPr>
        <w:t xml:space="preserve"> the Bank has suspicions or confirmation that the Client’s mobile phone number is in use by another person; </w:t>
      </w:r>
    </w:p>
    <w:p w14:paraId="2A8EF83E"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in</w:t>
      </w:r>
      <w:proofErr w:type="gramEnd"/>
      <w:r w:rsidRPr="00DE3DC1">
        <w:rPr>
          <w:rFonts w:ascii="Times New Roman" w:hAnsi="Times New Roman"/>
          <w:sz w:val="20"/>
          <w:lang w:val="en-US"/>
        </w:rPr>
        <w:t xml:space="preserve"> other cases stipulated by the legislation of the Republic of Kazakhstan and/or the General Terms and Conditions.</w:t>
      </w:r>
    </w:p>
    <w:p w14:paraId="49D63312"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In the specified cases, the Bank shall not be liable for losses incurred by the Client</w:t>
      </w:r>
      <w:proofErr w:type="gramStart"/>
      <w:r w:rsidRPr="00DE3DC1">
        <w:rPr>
          <w:rFonts w:ascii="Times New Roman" w:hAnsi="Times New Roman"/>
          <w:sz w:val="20"/>
          <w:lang w:val="en-US"/>
        </w:rPr>
        <w:t>;</w:t>
      </w:r>
      <w:proofErr w:type="gramEnd"/>
      <w:r w:rsidRPr="00DE3DC1">
        <w:rPr>
          <w:rFonts w:ascii="Times New Roman" w:hAnsi="Times New Roman"/>
          <w:sz w:val="20"/>
          <w:lang w:val="en-US"/>
        </w:rPr>
        <w:t xml:space="preserve"> </w:t>
      </w:r>
    </w:p>
    <w:p w14:paraId="39721D7E"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1.25.4.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close a bank account in cases stipulated by the legislation of the Republic of Kazakhstan. The Bank sends to the Client a notice of closure of the bank account (indicating the date/term of account closure): </w:t>
      </w:r>
    </w:p>
    <w:p w14:paraId="69E25073"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using the Client’s contact information available to the Bank (postal/e-mail address, telephone, etc.). The format, type and method of sending the notification are determined by the Bank at its own discretion; or</w:t>
      </w:r>
    </w:p>
    <w:p w14:paraId="2A353846"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by</w:t>
      </w:r>
      <w:proofErr w:type="gramEnd"/>
      <w:r w:rsidRPr="00DE3DC1">
        <w:rPr>
          <w:rFonts w:ascii="Times New Roman" w:hAnsi="Times New Roman"/>
          <w:sz w:val="20"/>
          <w:lang w:val="en-US"/>
        </w:rPr>
        <w:t xml:space="preserve"> posting it on the Bank’s website and/or on the Bank’s official pages on social networking sites. </w:t>
      </w:r>
    </w:p>
    <w:p w14:paraId="56BCAFDE"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The Client expresses his/her consent to the specified procedure for notification of closure of a bank account.</w:t>
      </w:r>
    </w:p>
    <w:p w14:paraId="1FB3BAB5" w14:textId="77777777" w:rsidR="00DE3DC1" w:rsidRPr="00DE3DC1" w:rsidRDefault="00DE3DC1" w:rsidP="00DE3DC1">
      <w:pPr>
        <w:keepNext/>
        <w:widowControl w:val="0"/>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1.26. The Bank is obliged to:</w:t>
      </w:r>
    </w:p>
    <w:p w14:paraId="4D0E6A2D" w14:textId="77777777" w:rsidR="00DE3DC1" w:rsidRPr="00DE3DC1" w:rsidRDefault="00DE3DC1" w:rsidP="00DE3DC1">
      <w:pPr>
        <w:keepNext/>
        <w:widowControl w:val="0"/>
        <w:tabs>
          <w:tab w:val="left" w:pos="567"/>
        </w:tabs>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1.26.1. provide banking services in accordance with the legislation of the Republic of Kazakhstan, the Bank’s documents, General Terms and Conditions and Tariffs;</w:t>
      </w:r>
    </w:p>
    <w:p w14:paraId="3D0C1192" w14:textId="77777777" w:rsidR="00DE3DC1" w:rsidRPr="00DE3DC1" w:rsidRDefault="00DE3DC1" w:rsidP="00DE3DC1">
      <w:pPr>
        <w:tabs>
          <w:tab w:val="left" w:pos="567"/>
        </w:tabs>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1.26.2. </w:t>
      </w:r>
      <w:proofErr w:type="gramStart"/>
      <w:r w:rsidRPr="00DE3DC1">
        <w:rPr>
          <w:rFonts w:ascii="Times New Roman" w:hAnsi="Times New Roman"/>
          <w:sz w:val="20"/>
          <w:lang w:val="en-US"/>
        </w:rPr>
        <w:t>not</w:t>
      </w:r>
      <w:proofErr w:type="gramEnd"/>
      <w:r w:rsidRPr="00DE3DC1">
        <w:rPr>
          <w:rFonts w:ascii="Times New Roman" w:hAnsi="Times New Roman"/>
          <w:sz w:val="20"/>
          <w:lang w:val="en-US"/>
        </w:rPr>
        <w:t xml:space="preserve"> disclose banking secrets about the Client, except in cases stipulated by the legislation of the Republic of Kazakhstan and the General Terms and Conditions.</w:t>
      </w:r>
    </w:p>
    <w:p w14:paraId="130AE3FC"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b/>
          <w:bCs/>
          <w:caps/>
          <w:sz w:val="20"/>
          <w:szCs w:val="20"/>
          <w:lang w:val="en-US" w:eastAsia="ru-RU"/>
        </w:rPr>
      </w:pPr>
    </w:p>
    <w:p w14:paraId="23D8FB23"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b/>
          <w:bCs/>
          <w:caps/>
          <w:sz w:val="20"/>
          <w:szCs w:val="20"/>
          <w:lang w:val="en-US"/>
        </w:rPr>
      </w:pPr>
      <w:r w:rsidRPr="00DE3DC1">
        <w:rPr>
          <w:rFonts w:ascii="Times New Roman" w:hAnsi="Times New Roman"/>
          <w:b/>
          <w:caps/>
          <w:sz w:val="20"/>
          <w:lang w:val="en-US"/>
        </w:rPr>
        <w:t xml:space="preserve">2. TERMS AND DEFINITIONS USED IN THE GENERAL TERMS AND CONDITIONS </w:t>
      </w:r>
    </w:p>
    <w:p w14:paraId="56273738"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2.1.</w:t>
      </w:r>
      <w:r w:rsidRPr="00DE3DC1">
        <w:rPr>
          <w:rFonts w:ascii="Times New Roman" w:hAnsi="Times New Roman"/>
          <w:b/>
          <w:sz w:val="20"/>
          <w:lang w:val="en-US"/>
        </w:rPr>
        <w:t xml:space="preserve"> Contribution</w:t>
      </w:r>
      <w:r w:rsidRPr="00DE3DC1">
        <w:rPr>
          <w:rFonts w:ascii="Times New Roman" w:hAnsi="Times New Roman"/>
          <w:sz w:val="20"/>
          <w:lang w:val="en-US"/>
        </w:rPr>
        <w:t xml:space="preserve"> means an additional amount of funds placed on a Deposit/credited to a Current Account. </w:t>
      </w:r>
    </w:p>
    <w:p w14:paraId="397E4074"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2.2.</w:t>
      </w:r>
      <w:r w:rsidRPr="00DE3DC1">
        <w:rPr>
          <w:rFonts w:ascii="Times New Roman" w:hAnsi="Times New Roman"/>
          <w:b/>
          <w:sz w:val="20"/>
          <w:lang w:val="en-US"/>
        </w:rPr>
        <w:t xml:space="preserve"> Deposit</w:t>
      </w:r>
      <w:r w:rsidRPr="00DE3DC1">
        <w:rPr>
          <w:rFonts w:ascii="Times New Roman" w:hAnsi="Times New Roman"/>
          <w:sz w:val="20"/>
          <w:lang w:val="en-US"/>
        </w:rPr>
        <w:t xml:space="preserve"> means funds in a Savings Account.</w:t>
      </w:r>
    </w:p>
    <w:p w14:paraId="3B7B6534"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2.3.</w:t>
      </w:r>
      <w:r w:rsidRPr="00DE3DC1">
        <w:rPr>
          <w:rFonts w:ascii="Times New Roman" w:hAnsi="Times New Roman"/>
          <w:b/>
          <w:sz w:val="20"/>
          <w:lang w:val="en-US"/>
        </w:rPr>
        <w:t xml:space="preserve"> Remuneration</w:t>
      </w:r>
      <w:r w:rsidRPr="00DE3DC1">
        <w:rPr>
          <w:rFonts w:ascii="Times New Roman" w:hAnsi="Times New Roman"/>
          <w:sz w:val="20"/>
          <w:lang w:val="en-US"/>
        </w:rPr>
        <w:t xml:space="preserve"> means an amount of cash funds paid by the Bank to the Client in accordance with the terms of the Deposit. </w:t>
      </w:r>
    </w:p>
    <w:p w14:paraId="07E6452D"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2.4. </w:t>
      </w:r>
      <w:r w:rsidRPr="00DE3DC1">
        <w:rPr>
          <w:rFonts w:ascii="Times New Roman" w:hAnsi="Times New Roman"/>
          <w:b/>
          <w:sz w:val="20"/>
          <w:lang w:val="en-US"/>
        </w:rPr>
        <w:t>Card Holder</w:t>
      </w:r>
      <w:r w:rsidRPr="00DE3DC1">
        <w:rPr>
          <w:rFonts w:ascii="Times New Roman" w:hAnsi="Times New Roman"/>
          <w:sz w:val="20"/>
          <w:lang w:val="en-US"/>
        </w:rPr>
        <w:t xml:space="preserve"> means an individual in whose name the Bank has issued a Payment Card (Client and Holder(s) of an additional card).</w:t>
      </w:r>
    </w:p>
    <w:p w14:paraId="27F87530" w14:textId="77777777" w:rsidR="00DE3DC1" w:rsidRP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b/>
          <w:sz w:val="20"/>
          <w:lang w:val="en-US"/>
        </w:rPr>
        <w:t>Additional Card Holder</w:t>
      </w:r>
      <w:r w:rsidRPr="00DE3DC1">
        <w:rPr>
          <w:rFonts w:ascii="Times New Roman" w:hAnsi="Times New Roman"/>
          <w:sz w:val="20"/>
          <w:lang w:val="en-US"/>
        </w:rPr>
        <w:t xml:space="preserve"> means an individual in whose name an Additional Card </w:t>
      </w:r>
      <w:proofErr w:type="gramStart"/>
      <w:r w:rsidRPr="00DE3DC1">
        <w:rPr>
          <w:rFonts w:ascii="Times New Roman" w:hAnsi="Times New Roman"/>
          <w:sz w:val="20"/>
          <w:lang w:val="en-US"/>
        </w:rPr>
        <w:t>has been issued</w:t>
      </w:r>
      <w:proofErr w:type="gramEnd"/>
      <w:r w:rsidRPr="00DE3DC1">
        <w:rPr>
          <w:rFonts w:ascii="Times New Roman" w:hAnsi="Times New Roman"/>
          <w:sz w:val="20"/>
          <w:lang w:val="en-US"/>
        </w:rPr>
        <w:t xml:space="preserve"> based on the Client’s application.</w:t>
      </w:r>
    </w:p>
    <w:p w14:paraId="01B481DE" w14:textId="77777777" w:rsidR="00DE3DC1" w:rsidRP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b/>
          <w:sz w:val="20"/>
          <w:lang w:val="en-US"/>
        </w:rPr>
        <w:t>Additional Card</w:t>
      </w:r>
      <w:r w:rsidRPr="00DE3DC1">
        <w:rPr>
          <w:rFonts w:ascii="Times New Roman" w:hAnsi="Times New Roman"/>
          <w:sz w:val="20"/>
          <w:lang w:val="en-US"/>
        </w:rPr>
        <w:t xml:space="preserve"> means a payment card issued additionally to the Card Account.</w:t>
      </w:r>
    </w:p>
    <w:p w14:paraId="04E6C372" w14:textId="77777777" w:rsidR="00DE3DC1" w:rsidRP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b/>
          <w:sz w:val="20"/>
          <w:lang w:val="en-US"/>
        </w:rPr>
        <w:t xml:space="preserve">Precious Metal </w:t>
      </w:r>
      <w:r w:rsidRPr="00DE3DC1">
        <w:rPr>
          <w:rFonts w:ascii="Times New Roman" w:hAnsi="Times New Roman"/>
          <w:sz w:val="20"/>
          <w:lang w:val="en-US"/>
        </w:rPr>
        <w:t>(hereinafter referred to as</w:t>
      </w:r>
      <w:r w:rsidRPr="00DE3DC1">
        <w:rPr>
          <w:rFonts w:ascii="Times New Roman" w:hAnsi="Times New Roman"/>
          <w:b/>
          <w:sz w:val="20"/>
          <w:lang w:val="en-US"/>
        </w:rPr>
        <w:t xml:space="preserve"> metal</w:t>
      </w:r>
      <w:r w:rsidRPr="00DE3DC1">
        <w:rPr>
          <w:rFonts w:ascii="Times New Roman" w:hAnsi="Times New Roman"/>
          <w:sz w:val="20"/>
          <w:lang w:val="en-US"/>
        </w:rPr>
        <w:t>) means gold (XAU), silver (XAG), platinum (XPT) and palladium (XPD).</w:t>
      </w:r>
    </w:p>
    <w:p w14:paraId="23E49CD2" w14:textId="77777777" w:rsidR="00DE3DC1" w:rsidRP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b/>
          <w:sz w:val="20"/>
          <w:lang w:val="en-US"/>
        </w:rPr>
        <w:t>Card Operation (Transaction)</w:t>
      </w:r>
      <w:r w:rsidRPr="00DE3DC1">
        <w:rPr>
          <w:rFonts w:ascii="Times New Roman" w:hAnsi="Times New Roman"/>
          <w:sz w:val="20"/>
          <w:lang w:val="en-US"/>
        </w:rPr>
        <w:t xml:space="preserve"> means a transaction consummated using a Payment Card (or its details).</w:t>
      </w:r>
    </w:p>
    <w:p w14:paraId="1460FBCD" w14:textId="77777777" w:rsidR="00DE3DC1" w:rsidRP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b/>
          <w:sz w:val="20"/>
          <w:lang w:val="en-US"/>
        </w:rPr>
        <w:t>Client</w:t>
      </w:r>
      <w:r w:rsidRPr="00DE3DC1">
        <w:rPr>
          <w:rFonts w:ascii="Times New Roman" w:hAnsi="Times New Roman"/>
          <w:sz w:val="20"/>
          <w:lang w:val="en-US"/>
        </w:rPr>
        <w:t xml:space="preserve"> means an individual who has acceded to the General Terms and Conditions</w:t>
      </w:r>
      <w:r w:rsidRPr="00DE3DC1">
        <w:rPr>
          <w:rFonts w:ascii="Times New Roman" w:hAnsi="Times New Roman"/>
          <w:color w:val="000000"/>
          <w:sz w:val="20"/>
          <w:lang w:val="en-US"/>
        </w:rPr>
        <w:t>.</w:t>
      </w:r>
      <w:r w:rsidRPr="00DE3DC1">
        <w:rPr>
          <w:rFonts w:ascii="Times New Roman" w:hAnsi="Times New Roman"/>
          <w:caps/>
          <w:sz w:val="20"/>
          <w:lang w:val="en-US"/>
        </w:rPr>
        <w:t xml:space="preserve"> </w:t>
      </w:r>
      <w:r w:rsidRPr="00DE3DC1">
        <w:rPr>
          <w:rFonts w:ascii="Times New Roman" w:hAnsi="Times New Roman"/>
          <w:color w:val="000000"/>
          <w:sz w:val="20"/>
          <w:lang w:val="en-US"/>
        </w:rPr>
        <w:t>In cases stipulated by the legislation of the Republic of Kazakhstan, the Client also means heirs, trustees, legal representatives and other persons.</w:t>
      </w:r>
    </w:p>
    <w:p w14:paraId="67A891B1" w14:textId="77777777" w:rsidR="00DE3DC1" w:rsidRPr="00DE3DC1" w:rsidRDefault="00DE3DC1" w:rsidP="004C1C65">
      <w:pPr>
        <w:numPr>
          <w:ilvl w:val="1"/>
          <w:numId w:val="11"/>
        </w:numPr>
        <w:tabs>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b/>
          <w:sz w:val="20"/>
          <w:lang w:val="en-US"/>
        </w:rPr>
        <w:t xml:space="preserve">International Payment System </w:t>
      </w:r>
      <w:r w:rsidRPr="00DE3DC1">
        <w:rPr>
          <w:rFonts w:ascii="Times New Roman" w:hAnsi="Times New Roman"/>
          <w:sz w:val="20"/>
          <w:lang w:val="en-US"/>
        </w:rPr>
        <w:t>or</w:t>
      </w:r>
      <w:r w:rsidRPr="00DE3DC1">
        <w:rPr>
          <w:rFonts w:ascii="Times New Roman" w:hAnsi="Times New Roman"/>
          <w:b/>
          <w:sz w:val="20"/>
          <w:lang w:val="en-US"/>
        </w:rPr>
        <w:t xml:space="preserve"> System</w:t>
      </w:r>
      <w:r w:rsidRPr="00DE3DC1">
        <w:rPr>
          <w:rFonts w:ascii="Times New Roman" w:hAnsi="Times New Roman"/>
          <w:sz w:val="20"/>
          <w:lang w:val="en-US"/>
        </w:rPr>
        <w:t xml:space="preserve"> means a set of rules, procedures and technical infrastructure, </w:t>
      </w:r>
      <w:r w:rsidRPr="00DE3DC1">
        <w:rPr>
          <w:rFonts w:ascii="Times New Roman" w:hAnsi="Times New Roman"/>
          <w:color w:val="000000"/>
          <w:sz w:val="20"/>
          <w:lang w:val="en-US"/>
        </w:rPr>
        <w:t>ensuring the implementation of payments and (or) fund transfers using Payment Cards</w:t>
      </w:r>
      <w:r w:rsidRPr="00DE3DC1">
        <w:rPr>
          <w:rFonts w:ascii="Times New Roman" w:hAnsi="Times New Roman"/>
          <w:sz w:val="20"/>
          <w:lang w:val="en-US"/>
        </w:rPr>
        <w:t>. The System has established certain rules for the implementation of Card Transactions and clearing settlements between participants of each specific System (with currency conversion, if necessary).</w:t>
      </w:r>
    </w:p>
    <w:p w14:paraId="48EA2DEC"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2.11</w:t>
      </w:r>
      <w:r w:rsidRPr="00DE3DC1">
        <w:rPr>
          <w:rFonts w:ascii="Times New Roman" w:hAnsi="Times New Roman"/>
          <w:b/>
          <w:sz w:val="20"/>
          <w:lang w:val="en-US"/>
        </w:rPr>
        <w:t xml:space="preserve"> Mobile Application</w:t>
      </w:r>
      <w:r w:rsidRPr="00DE3DC1">
        <w:rPr>
          <w:rFonts w:ascii="Times New Roman" w:hAnsi="Times New Roman"/>
          <w:sz w:val="20"/>
          <w:lang w:val="en-US"/>
        </w:rPr>
        <w:t xml:space="preserve"> means one of the remote access systems.</w:t>
      </w:r>
    </w:p>
    <w:p w14:paraId="5AF08735"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2.12</w:t>
      </w:r>
      <w:r w:rsidRPr="00DE3DC1">
        <w:rPr>
          <w:rFonts w:ascii="Times New Roman" w:hAnsi="Times New Roman"/>
          <w:b/>
          <w:sz w:val="20"/>
          <w:lang w:val="en-US"/>
        </w:rPr>
        <w:t xml:space="preserve"> UMA</w:t>
      </w:r>
      <w:r w:rsidRPr="00DE3DC1">
        <w:rPr>
          <w:rFonts w:ascii="Times New Roman" w:hAnsi="Times New Roman"/>
          <w:sz w:val="20"/>
          <w:lang w:val="en-US"/>
        </w:rPr>
        <w:t xml:space="preserve"> means unallocated metal</w:t>
      </w:r>
      <w:r w:rsidRPr="00DE3DC1">
        <w:rPr>
          <w:rFonts w:ascii="Times New Roman" w:hAnsi="Times New Roman"/>
          <w:b/>
          <w:sz w:val="20"/>
          <w:lang w:val="en-US"/>
        </w:rPr>
        <w:t xml:space="preserve"> </w:t>
      </w:r>
      <w:r w:rsidRPr="00DE3DC1">
        <w:rPr>
          <w:rFonts w:ascii="Times New Roman" w:hAnsi="Times New Roman"/>
          <w:sz w:val="20"/>
          <w:lang w:val="en-US"/>
        </w:rPr>
        <w:t>account intended for recording refined precious metals.</w:t>
      </w:r>
    </w:p>
    <w:p w14:paraId="587FD93D" w14:textId="77777777" w:rsidR="00DE3DC1" w:rsidRPr="00DE3DC1" w:rsidRDefault="00DE3DC1" w:rsidP="00DE3DC1">
      <w:pPr>
        <w:tabs>
          <w:tab w:val="left" w:pos="567"/>
        </w:tabs>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sz w:val="20"/>
          <w:lang w:val="en-US"/>
        </w:rPr>
        <w:t>2.13</w:t>
      </w:r>
      <w:r w:rsidRPr="00DE3DC1">
        <w:rPr>
          <w:rFonts w:ascii="Times New Roman" w:hAnsi="Times New Roman"/>
          <w:b/>
          <w:sz w:val="20"/>
          <w:lang w:val="en-US"/>
        </w:rPr>
        <w:t xml:space="preserve"> Operation Day</w:t>
      </w:r>
      <w:r w:rsidRPr="00DE3DC1">
        <w:rPr>
          <w:rFonts w:ascii="Times New Roman" w:hAnsi="Times New Roman"/>
          <w:sz w:val="20"/>
          <w:lang w:val="en-US"/>
        </w:rPr>
        <w:t xml:space="preserve"> means the </w:t>
      </w:r>
      <w:proofErr w:type="gramStart"/>
      <w:r w:rsidRPr="00DE3DC1">
        <w:rPr>
          <w:rFonts w:ascii="Times New Roman" w:hAnsi="Times New Roman"/>
          <w:sz w:val="20"/>
          <w:lang w:val="en-US"/>
        </w:rPr>
        <w:t>period of time</w:t>
      </w:r>
      <w:proofErr w:type="gramEnd"/>
      <w:r w:rsidRPr="00DE3DC1">
        <w:rPr>
          <w:rFonts w:ascii="Times New Roman" w:hAnsi="Times New Roman"/>
          <w:sz w:val="20"/>
          <w:lang w:val="en-US"/>
        </w:rPr>
        <w:t xml:space="preserve"> determined by the Bank during which the Bank receives and processes instructions, orders to suspend the execution of instructions or to revoke such instructions.</w:t>
      </w:r>
    </w:p>
    <w:p w14:paraId="3BBDE2F6"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2.14</w:t>
      </w:r>
      <w:r w:rsidRPr="00DE3DC1">
        <w:rPr>
          <w:rFonts w:ascii="Times New Roman" w:hAnsi="Times New Roman"/>
          <w:b/>
          <w:sz w:val="20"/>
          <w:lang w:val="en-US"/>
        </w:rPr>
        <w:t xml:space="preserve"> Primary Card</w:t>
      </w:r>
      <w:r w:rsidRPr="00DE3DC1">
        <w:rPr>
          <w:rFonts w:ascii="Times New Roman" w:hAnsi="Times New Roman"/>
          <w:sz w:val="20"/>
          <w:lang w:val="en-US"/>
        </w:rPr>
        <w:t xml:space="preserve"> means a payment card issued in the name of the Client.</w:t>
      </w:r>
    </w:p>
    <w:p w14:paraId="7EB8BD1F" w14:textId="77777777" w:rsidR="00DE3DC1" w:rsidRPr="00DE3DC1" w:rsidRDefault="00DE3DC1" w:rsidP="00DE3DC1">
      <w:pPr>
        <w:tabs>
          <w:tab w:val="left" w:pos="567"/>
        </w:tabs>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sz w:val="20"/>
          <w:lang w:val="en-US"/>
        </w:rPr>
        <w:t xml:space="preserve">2.15. </w:t>
      </w:r>
      <w:r w:rsidRPr="00DE3DC1">
        <w:rPr>
          <w:rFonts w:ascii="Times New Roman" w:hAnsi="Times New Roman"/>
          <w:b/>
          <w:sz w:val="20"/>
          <w:lang w:val="en-US"/>
        </w:rPr>
        <w:t>Payment Card</w:t>
      </w:r>
      <w:r w:rsidRPr="00DE3DC1">
        <w:rPr>
          <w:rFonts w:ascii="Times New Roman" w:hAnsi="Times New Roman"/>
          <w:sz w:val="20"/>
          <w:lang w:val="en-US"/>
        </w:rPr>
        <w:t xml:space="preserve"> means an electronic payment instrument that contains information enabling its holder to consummate transactions determined by the Bank and subject to its terms.</w:t>
      </w:r>
    </w:p>
    <w:p w14:paraId="103C5297"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color w:val="000000"/>
          <w:sz w:val="20"/>
          <w:lang w:val="en-US"/>
        </w:rPr>
        <w:t xml:space="preserve">2.16. </w:t>
      </w:r>
      <w:r w:rsidRPr="00DE3DC1">
        <w:rPr>
          <w:rFonts w:ascii="Times New Roman" w:hAnsi="Times New Roman"/>
          <w:b/>
          <w:color w:val="000000"/>
          <w:sz w:val="20"/>
          <w:lang w:val="en-US"/>
        </w:rPr>
        <w:t>Mobile Payment Service</w:t>
      </w:r>
      <w:r w:rsidRPr="00DE3DC1">
        <w:rPr>
          <w:rFonts w:ascii="Times New Roman" w:hAnsi="Times New Roman"/>
          <w:color w:val="000000"/>
          <w:sz w:val="20"/>
          <w:lang w:val="en-US"/>
        </w:rPr>
        <w:t xml:space="preserve"> means Apple Pay, Samsung Pay and other services that allow the use of the Card Holder's device (mobile phone, other devices that support contactless technology) to consummate Transactions using the Token. </w:t>
      </w:r>
    </w:p>
    <w:p w14:paraId="753915F0"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2.17. </w:t>
      </w:r>
      <w:r w:rsidRPr="00DE3DC1">
        <w:rPr>
          <w:rFonts w:ascii="Times New Roman" w:hAnsi="Times New Roman"/>
          <w:b/>
          <w:sz w:val="20"/>
          <w:lang w:val="en-US"/>
        </w:rPr>
        <w:t>Working Day</w:t>
      </w:r>
      <w:r w:rsidRPr="00DE3DC1">
        <w:rPr>
          <w:rFonts w:ascii="Times New Roman" w:hAnsi="Times New Roman"/>
          <w:sz w:val="20"/>
          <w:lang w:val="en-US"/>
        </w:rPr>
        <w:t xml:space="preserve"> means a working day of the Bank, except for officially established </w:t>
      </w:r>
      <w:proofErr w:type="gramStart"/>
      <w:r w:rsidRPr="00DE3DC1">
        <w:rPr>
          <w:rFonts w:ascii="Times New Roman" w:hAnsi="Times New Roman"/>
          <w:sz w:val="20"/>
          <w:lang w:val="en-US"/>
        </w:rPr>
        <w:t>days-off</w:t>
      </w:r>
      <w:proofErr w:type="gramEnd"/>
      <w:r w:rsidRPr="00DE3DC1">
        <w:rPr>
          <w:rFonts w:ascii="Times New Roman" w:hAnsi="Times New Roman"/>
          <w:sz w:val="20"/>
          <w:lang w:val="en-US"/>
        </w:rPr>
        <w:t xml:space="preserve"> and holidays in the Republic of Kazakhstan.</w:t>
      </w:r>
    </w:p>
    <w:p w14:paraId="2A0B8309"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2.18. </w:t>
      </w:r>
      <w:r w:rsidRPr="00DE3DC1">
        <w:rPr>
          <w:rFonts w:ascii="Times New Roman" w:hAnsi="Times New Roman"/>
          <w:b/>
          <w:sz w:val="20"/>
          <w:lang w:val="en-US"/>
        </w:rPr>
        <w:t>RK</w:t>
      </w:r>
      <w:r w:rsidRPr="00DE3DC1">
        <w:rPr>
          <w:rFonts w:ascii="Times New Roman" w:hAnsi="Times New Roman"/>
          <w:sz w:val="20"/>
          <w:lang w:val="en-US"/>
        </w:rPr>
        <w:t xml:space="preserve"> means the Republic of Kazakhstan.</w:t>
      </w:r>
    </w:p>
    <w:p w14:paraId="16AECB03"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2.19.</w:t>
      </w:r>
      <w:r w:rsidRPr="00DE3DC1">
        <w:rPr>
          <w:rFonts w:ascii="Times New Roman" w:hAnsi="Times New Roman"/>
          <w:b/>
          <w:sz w:val="20"/>
          <w:lang w:val="en-US"/>
        </w:rPr>
        <w:t xml:space="preserve"> Savings Account </w:t>
      </w:r>
      <w:r w:rsidRPr="00DE3DC1">
        <w:rPr>
          <w:rFonts w:ascii="Times New Roman" w:hAnsi="Times New Roman"/>
          <w:sz w:val="20"/>
          <w:lang w:val="en-US"/>
        </w:rPr>
        <w:t>means a bank account opened for placing a Deposit.</w:t>
      </w:r>
    </w:p>
    <w:p w14:paraId="4AAEE44B"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2.20. </w:t>
      </w:r>
      <w:r w:rsidRPr="00DE3DC1">
        <w:rPr>
          <w:rFonts w:ascii="Times New Roman" w:hAnsi="Times New Roman"/>
          <w:b/>
          <w:sz w:val="20"/>
          <w:lang w:val="en-US"/>
        </w:rPr>
        <w:t>Internet Banking System</w:t>
      </w:r>
      <w:r w:rsidRPr="00DE3DC1">
        <w:rPr>
          <w:rFonts w:ascii="Times New Roman" w:hAnsi="Times New Roman"/>
          <w:sz w:val="20"/>
          <w:lang w:val="en-US"/>
        </w:rPr>
        <w:t xml:space="preserve"> means one of the remote access systems (</w:t>
      </w:r>
      <w:hyperlink r:id="rId13" w:history="1">
        <w:r w:rsidRPr="00DE3DC1">
          <w:rPr>
            <w:rFonts w:ascii="Times New Roman" w:hAnsi="Times New Roman"/>
            <w:color w:val="0000FF"/>
            <w:sz w:val="20"/>
            <w:u w:val="single"/>
            <w:lang w:val="en-US"/>
          </w:rPr>
          <w:t>https://banking.berekebank.kz</w:t>
        </w:r>
      </w:hyperlink>
      <w:r w:rsidRPr="00DE3DC1">
        <w:rPr>
          <w:rFonts w:ascii="Times New Roman" w:hAnsi="Times New Roman"/>
          <w:color w:val="0000FF"/>
          <w:u w:val="single"/>
          <w:lang w:val="en-US"/>
        </w:rPr>
        <w:t>)</w:t>
      </w:r>
      <w:r w:rsidRPr="00DE3DC1">
        <w:rPr>
          <w:rFonts w:ascii="Times New Roman" w:hAnsi="Times New Roman"/>
          <w:lang w:val="en-US"/>
        </w:rPr>
        <w:t>.</w:t>
      </w:r>
    </w:p>
    <w:p w14:paraId="3278DF8C"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2.21.</w:t>
      </w:r>
      <w:r w:rsidRPr="00DE3DC1">
        <w:rPr>
          <w:rFonts w:ascii="Times New Roman" w:hAnsi="Times New Roman"/>
          <w:b/>
          <w:sz w:val="20"/>
          <w:lang w:val="en-US"/>
        </w:rPr>
        <w:t xml:space="preserve"> Remote Access System </w:t>
      </w:r>
      <w:r w:rsidRPr="00DE3DC1">
        <w:rPr>
          <w:rFonts w:ascii="Times New Roman" w:hAnsi="Times New Roman"/>
          <w:sz w:val="20"/>
          <w:lang w:val="en-US"/>
        </w:rPr>
        <w:t>means an Internet Banking System and/or</w:t>
      </w:r>
      <w:r w:rsidRPr="00DE3DC1">
        <w:rPr>
          <w:rFonts w:ascii="Times New Roman" w:hAnsi="Times New Roman"/>
          <w:b/>
          <w:sz w:val="20"/>
          <w:lang w:val="en-US"/>
        </w:rPr>
        <w:t xml:space="preserve"> </w:t>
      </w:r>
      <w:r w:rsidRPr="00DE3DC1">
        <w:rPr>
          <w:rFonts w:ascii="Times New Roman" w:hAnsi="Times New Roman"/>
          <w:sz w:val="20"/>
          <w:lang w:val="en-US"/>
        </w:rPr>
        <w:t>a Mobile Application.</w:t>
      </w:r>
    </w:p>
    <w:p w14:paraId="6224D094"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color w:val="000000"/>
          <w:sz w:val="20"/>
          <w:lang w:val="en-US"/>
        </w:rPr>
        <w:t xml:space="preserve">2.22. </w:t>
      </w:r>
      <w:r w:rsidRPr="00DE3DC1">
        <w:rPr>
          <w:rFonts w:ascii="Times New Roman" w:hAnsi="Times New Roman"/>
          <w:b/>
          <w:sz w:val="20"/>
          <w:lang w:val="en-US"/>
        </w:rPr>
        <w:t>Card Account</w:t>
      </w:r>
      <w:r w:rsidRPr="00DE3DC1">
        <w:rPr>
          <w:rFonts w:ascii="Times New Roman" w:hAnsi="Times New Roman"/>
          <w:sz w:val="20"/>
          <w:lang w:val="en-US"/>
        </w:rPr>
        <w:t xml:space="preserve"> means a bank (current) account where transactions using a Payment Card </w:t>
      </w:r>
      <w:proofErr w:type="gramStart"/>
      <w:r w:rsidRPr="00DE3DC1">
        <w:rPr>
          <w:rFonts w:ascii="Times New Roman" w:hAnsi="Times New Roman"/>
          <w:sz w:val="20"/>
          <w:lang w:val="en-US"/>
        </w:rPr>
        <w:t>are recorded</w:t>
      </w:r>
      <w:proofErr w:type="gramEnd"/>
      <w:r w:rsidRPr="00DE3DC1">
        <w:rPr>
          <w:rFonts w:ascii="Times New Roman" w:hAnsi="Times New Roman"/>
          <w:color w:val="000000"/>
          <w:sz w:val="20"/>
          <w:lang w:val="en-US"/>
        </w:rPr>
        <w:t>.</w:t>
      </w:r>
    </w:p>
    <w:p w14:paraId="3962ABFC"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2.23.</w:t>
      </w:r>
      <w:r w:rsidRPr="00DE3DC1">
        <w:rPr>
          <w:rFonts w:ascii="Times New Roman" w:hAnsi="Times New Roman"/>
          <w:b/>
          <w:sz w:val="20"/>
          <w:lang w:val="en-US"/>
        </w:rPr>
        <w:t xml:space="preserve"> Account </w:t>
      </w:r>
      <w:r w:rsidRPr="00DE3DC1">
        <w:rPr>
          <w:rFonts w:ascii="Times New Roman" w:hAnsi="Times New Roman"/>
          <w:sz w:val="20"/>
          <w:lang w:val="en-US"/>
        </w:rPr>
        <w:t>means Current and Savings Account.</w:t>
      </w:r>
    </w:p>
    <w:p w14:paraId="196CC3CE"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lastRenderedPageBreak/>
        <w:t>2.24.</w:t>
      </w:r>
      <w:r w:rsidRPr="00DE3DC1">
        <w:rPr>
          <w:rFonts w:ascii="Times New Roman" w:hAnsi="Times New Roman"/>
          <w:b/>
          <w:sz w:val="20"/>
          <w:lang w:val="en-US"/>
        </w:rPr>
        <w:t xml:space="preserve"> Tariffs</w:t>
      </w:r>
      <w:r w:rsidRPr="00DE3DC1">
        <w:rPr>
          <w:rFonts w:ascii="Times New Roman" w:hAnsi="Times New Roman"/>
          <w:sz w:val="20"/>
          <w:lang w:val="en-US"/>
        </w:rPr>
        <w:t xml:space="preserve"> mean the rates and commissions approved by the Bank, valid at the time of the transaction/service. Tariffs </w:t>
      </w:r>
      <w:proofErr w:type="gramStart"/>
      <w:r w:rsidRPr="00DE3DC1">
        <w:rPr>
          <w:rFonts w:ascii="Times New Roman" w:hAnsi="Times New Roman"/>
          <w:sz w:val="20"/>
          <w:lang w:val="en-US"/>
        </w:rPr>
        <w:t>are indicated</w:t>
      </w:r>
      <w:proofErr w:type="gramEnd"/>
      <w:r w:rsidRPr="00DE3DC1">
        <w:rPr>
          <w:rFonts w:ascii="Times New Roman" w:hAnsi="Times New Roman"/>
          <w:sz w:val="20"/>
          <w:lang w:val="en-US"/>
        </w:rPr>
        <w:t xml:space="preserve"> on the Bank's website. </w:t>
      </w:r>
    </w:p>
    <w:p w14:paraId="7CA086D4"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2.25.</w:t>
      </w:r>
      <w:r w:rsidRPr="00DE3DC1">
        <w:rPr>
          <w:rFonts w:ascii="Times New Roman" w:hAnsi="Times New Roman"/>
          <w:b/>
          <w:sz w:val="20"/>
          <w:lang w:val="en-US"/>
        </w:rPr>
        <w:t xml:space="preserve"> Current Account</w:t>
      </w:r>
      <w:r w:rsidRPr="00DE3DC1">
        <w:rPr>
          <w:rFonts w:ascii="Times New Roman" w:hAnsi="Times New Roman"/>
          <w:sz w:val="20"/>
          <w:lang w:val="en-US"/>
        </w:rPr>
        <w:t xml:space="preserve"> means a bank account (except Card Accounts).</w:t>
      </w:r>
    </w:p>
    <w:p w14:paraId="356180C8"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2.26.</w:t>
      </w:r>
      <w:r w:rsidRPr="00DE3DC1">
        <w:rPr>
          <w:rFonts w:ascii="Times New Roman" w:hAnsi="Times New Roman"/>
          <w:b/>
          <w:sz w:val="20"/>
          <w:lang w:val="en-US"/>
        </w:rPr>
        <w:t xml:space="preserve"> Technical Overdraft</w:t>
      </w:r>
      <w:r w:rsidRPr="00DE3DC1">
        <w:rPr>
          <w:rFonts w:ascii="Times New Roman" w:hAnsi="Times New Roman"/>
          <w:sz w:val="20"/>
          <w:lang w:val="en-US"/>
        </w:rPr>
        <w:t xml:space="preserve"> means technical overdraft of funds on the Card Account unauthorized by the </w:t>
      </w:r>
      <w:proofErr w:type="gramStart"/>
      <w:r w:rsidRPr="00DE3DC1">
        <w:rPr>
          <w:rFonts w:ascii="Times New Roman" w:hAnsi="Times New Roman"/>
          <w:sz w:val="20"/>
          <w:lang w:val="en-US"/>
        </w:rPr>
        <w:t>Bank which</w:t>
      </w:r>
      <w:proofErr w:type="gramEnd"/>
      <w:r w:rsidRPr="00DE3DC1">
        <w:rPr>
          <w:rFonts w:ascii="Times New Roman" w:hAnsi="Times New Roman"/>
          <w:sz w:val="20"/>
          <w:lang w:val="en-US"/>
        </w:rPr>
        <w:t xml:space="preserve"> results in the Client’s debt to the Bank (not deemed to be a bank loan). A Technical Overdraft may occur in cases including, but not limited to: consummation of Card Transactions without authorization in cases provided for by the Systems, a change in the exchange rate, if the Card Holder violates the General Terms and Conditions, or if a situation arises that may result in damage to the Bank. </w:t>
      </w:r>
    </w:p>
    <w:p w14:paraId="7896459B"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2.27.</w:t>
      </w:r>
      <w:r w:rsidRPr="00DE3DC1">
        <w:rPr>
          <w:rFonts w:ascii="Times New Roman" w:hAnsi="Times New Roman"/>
          <w:b/>
          <w:sz w:val="20"/>
          <w:lang w:val="en-US"/>
        </w:rPr>
        <w:t xml:space="preserve"> Self-Service Devices of the Bank</w:t>
      </w:r>
      <w:r w:rsidRPr="00DE3DC1">
        <w:rPr>
          <w:rFonts w:ascii="Times New Roman" w:hAnsi="Times New Roman"/>
          <w:sz w:val="20"/>
          <w:lang w:val="en-US"/>
        </w:rPr>
        <w:t xml:space="preserve"> mean </w:t>
      </w:r>
      <w:r w:rsidRPr="00DE3DC1">
        <w:rPr>
          <w:rFonts w:ascii="Times New Roman" w:hAnsi="Times New Roman"/>
          <w:color w:val="000000"/>
          <w:sz w:val="20"/>
          <w:lang w:val="en-US"/>
        </w:rPr>
        <w:t>electronic and mechanical devices,</w:t>
      </w:r>
      <w:r w:rsidRPr="00DE3DC1">
        <w:rPr>
          <w:rFonts w:ascii="Times New Roman" w:hAnsi="Times New Roman"/>
          <w:sz w:val="20"/>
          <w:lang w:val="en-US"/>
        </w:rPr>
        <w:t xml:space="preserve"> ATMs, including ATMs with cash-in function, information and payment terminals of the Bank.</w:t>
      </w:r>
    </w:p>
    <w:p w14:paraId="37F93A0E"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2.28. </w:t>
      </w:r>
      <w:r w:rsidRPr="00DE3DC1">
        <w:rPr>
          <w:rFonts w:ascii="Times New Roman" w:hAnsi="Times New Roman"/>
          <w:b/>
          <w:sz w:val="20"/>
          <w:lang w:val="en-US"/>
        </w:rPr>
        <w:t>Contact Center</w:t>
      </w:r>
      <w:r w:rsidRPr="00DE3DC1">
        <w:rPr>
          <w:rFonts w:ascii="Times New Roman" w:hAnsi="Times New Roman"/>
          <w:sz w:val="20"/>
          <w:lang w:val="en-US"/>
        </w:rPr>
        <w:t xml:space="preserve"> means a subdivision of the Bank that services Client requests. Telephone numbers </w:t>
      </w:r>
      <w:proofErr w:type="gramStart"/>
      <w:r w:rsidRPr="00DE3DC1">
        <w:rPr>
          <w:rFonts w:ascii="Times New Roman" w:hAnsi="Times New Roman"/>
          <w:sz w:val="20"/>
          <w:lang w:val="en-US"/>
        </w:rPr>
        <w:t>are listed</w:t>
      </w:r>
      <w:proofErr w:type="gramEnd"/>
      <w:r w:rsidRPr="00DE3DC1">
        <w:rPr>
          <w:rFonts w:ascii="Times New Roman" w:hAnsi="Times New Roman"/>
          <w:sz w:val="20"/>
          <w:lang w:val="en-US"/>
        </w:rPr>
        <w:t xml:space="preserve"> on the Bank's website. </w:t>
      </w:r>
    </w:p>
    <w:p w14:paraId="6F34F08B"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color w:val="222222"/>
          <w:sz w:val="20"/>
          <w:shd w:val="clear" w:color="auto" w:fill="FFFFFF"/>
          <w:lang w:val="en-US"/>
        </w:rPr>
        <w:t xml:space="preserve">2.29. </w:t>
      </w:r>
      <w:r w:rsidRPr="00DE3DC1">
        <w:rPr>
          <w:rFonts w:ascii="Times New Roman" w:hAnsi="Times New Roman"/>
          <w:b/>
          <w:sz w:val="20"/>
          <w:lang w:val="en-US"/>
        </w:rPr>
        <w:t>NFC Card</w:t>
      </w:r>
      <w:r w:rsidRPr="00DE3DC1">
        <w:rPr>
          <w:rFonts w:ascii="Times New Roman" w:hAnsi="Times New Roman"/>
          <w:sz w:val="20"/>
          <w:lang w:val="en-US"/>
        </w:rPr>
        <w:t xml:space="preserve"> </w:t>
      </w:r>
      <w:r w:rsidRPr="00DE3DC1">
        <w:rPr>
          <w:rFonts w:ascii="Times New Roman" w:hAnsi="Times New Roman"/>
          <w:b/>
          <w:sz w:val="20"/>
          <w:lang w:val="en-US"/>
        </w:rPr>
        <w:t>(Token)</w:t>
      </w:r>
      <w:r w:rsidRPr="00DE3DC1">
        <w:rPr>
          <w:rFonts w:ascii="Times New Roman" w:hAnsi="Times New Roman"/>
          <w:sz w:val="20"/>
          <w:lang w:val="en-US"/>
        </w:rPr>
        <w:t xml:space="preserve"> means a unique digital identifier (digitized image of the Payment Card), replacing information about the Payment Card and its details. The Token is linked to the specific Card Holder device through which tokenization (the process by which the Token is created) was performed. </w:t>
      </w:r>
    </w:p>
    <w:p w14:paraId="5CFCECF2"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2.30. </w:t>
      </w:r>
      <w:r w:rsidRPr="00DE3DC1">
        <w:rPr>
          <w:rFonts w:ascii="Times New Roman" w:hAnsi="Times New Roman"/>
          <w:b/>
          <w:sz w:val="20"/>
          <w:lang w:val="en-US"/>
        </w:rPr>
        <w:t>Push Notification</w:t>
      </w:r>
      <w:r w:rsidRPr="00DE3DC1">
        <w:rPr>
          <w:rFonts w:ascii="Times New Roman" w:hAnsi="Times New Roman"/>
          <w:sz w:val="20"/>
          <w:lang w:val="en-US"/>
        </w:rPr>
        <w:t xml:space="preserve"> means a short notification sent by the Bank to the Card Holder on a mobile device. </w:t>
      </w:r>
    </w:p>
    <w:p w14:paraId="6E1AE1D8"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2.31.</w:t>
      </w:r>
      <w:r w:rsidRPr="00DE3DC1">
        <w:rPr>
          <w:rFonts w:ascii="Times New Roman" w:hAnsi="Times New Roman"/>
          <w:b/>
          <w:sz w:val="20"/>
          <w:lang w:val="en-US"/>
        </w:rPr>
        <w:t xml:space="preserve"> SMS Banking</w:t>
      </w:r>
      <w:r w:rsidRPr="00DE3DC1">
        <w:rPr>
          <w:rFonts w:ascii="Times New Roman" w:hAnsi="Times New Roman"/>
          <w:sz w:val="20"/>
          <w:lang w:val="en-US"/>
        </w:rPr>
        <w:t xml:space="preserve"> means a Bank service provided to the Card Holder in the form of SMS messages and/or Push Notifications. The service </w:t>
      </w:r>
      <w:proofErr w:type="gramStart"/>
      <w:r w:rsidRPr="00DE3DC1">
        <w:rPr>
          <w:rFonts w:ascii="Times New Roman" w:hAnsi="Times New Roman"/>
          <w:sz w:val="20"/>
          <w:lang w:val="en-US"/>
        </w:rPr>
        <w:t>is provided</w:t>
      </w:r>
      <w:proofErr w:type="gramEnd"/>
      <w:r w:rsidRPr="00DE3DC1">
        <w:rPr>
          <w:rFonts w:ascii="Times New Roman" w:hAnsi="Times New Roman"/>
          <w:sz w:val="20"/>
          <w:lang w:val="en-US"/>
        </w:rPr>
        <w:t xml:space="preserve"> subject to the Bank’s technical capability. </w:t>
      </w:r>
    </w:p>
    <w:p w14:paraId="185704D2" w14:textId="77777777" w:rsidR="00DE3DC1" w:rsidRPr="00DE3DC1" w:rsidRDefault="00DE3DC1" w:rsidP="00DE3DC1">
      <w:pPr>
        <w:tabs>
          <w:tab w:val="left" w:pos="-851"/>
        </w:tabs>
        <w:spacing w:after="0" w:line="240" w:lineRule="auto"/>
        <w:contextualSpacing/>
        <w:jc w:val="both"/>
        <w:rPr>
          <w:rFonts w:ascii="Times New Roman" w:eastAsia="Times New Roman" w:hAnsi="Times New Roman"/>
          <w:b/>
          <w:sz w:val="20"/>
          <w:szCs w:val="20"/>
          <w:lang w:val="en-US" w:eastAsia="ru-RU"/>
        </w:rPr>
      </w:pPr>
    </w:p>
    <w:p w14:paraId="5D60AEC0" w14:textId="77777777" w:rsidR="00DE3DC1" w:rsidRPr="00DE3DC1" w:rsidRDefault="00DE3DC1" w:rsidP="00DE3DC1">
      <w:pPr>
        <w:tabs>
          <w:tab w:val="left" w:pos="-851"/>
        </w:tabs>
        <w:spacing w:after="0" w:line="240" w:lineRule="auto"/>
        <w:contextualSpacing/>
        <w:jc w:val="both"/>
        <w:rPr>
          <w:rFonts w:ascii="Times New Roman" w:eastAsia="Times New Roman" w:hAnsi="Times New Roman"/>
          <w:b/>
          <w:bCs/>
          <w:caps/>
          <w:sz w:val="20"/>
          <w:szCs w:val="20"/>
          <w:lang w:val="en-US"/>
        </w:rPr>
      </w:pPr>
      <w:r w:rsidRPr="00DE3DC1">
        <w:rPr>
          <w:rFonts w:ascii="Times New Roman" w:hAnsi="Times New Roman"/>
          <w:b/>
          <w:caps/>
          <w:sz w:val="20"/>
          <w:lang w:val="en-US"/>
        </w:rPr>
        <w:t>3.   PAYMENT CARD ISSUE AND MAINTENANCE</w:t>
      </w:r>
    </w:p>
    <w:p w14:paraId="611CDA02" w14:textId="77777777" w:rsidR="00DE3DC1" w:rsidRPr="00DE3DC1" w:rsidRDefault="00DE3DC1" w:rsidP="00DE3DC1">
      <w:pPr>
        <w:tabs>
          <w:tab w:val="left" w:pos="-851"/>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b/>
          <w:sz w:val="20"/>
          <w:lang w:val="en-US"/>
        </w:rPr>
        <w:t>3.1.</w:t>
      </w:r>
      <w:r w:rsidRPr="00DE3DC1">
        <w:rPr>
          <w:rFonts w:ascii="Times New Roman" w:hAnsi="Times New Roman"/>
          <w:sz w:val="20"/>
          <w:lang w:val="en-US"/>
        </w:rPr>
        <w:t xml:space="preserve"> </w:t>
      </w:r>
      <w:r w:rsidRPr="00DE3DC1">
        <w:rPr>
          <w:rFonts w:ascii="Times New Roman" w:hAnsi="Times New Roman"/>
          <w:b/>
          <w:sz w:val="20"/>
          <w:lang w:val="en-US"/>
        </w:rPr>
        <w:t>The procedure for issuing a Payment Card and opening a Card Account.</w:t>
      </w:r>
    </w:p>
    <w:p w14:paraId="2AE46BE6"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3.1.1. The Payment Card is issued </w:t>
      </w:r>
      <w:proofErr w:type="gramStart"/>
      <w:r w:rsidRPr="00DE3DC1">
        <w:rPr>
          <w:rFonts w:ascii="Times New Roman" w:hAnsi="Times New Roman"/>
          <w:sz w:val="20"/>
          <w:lang w:val="en-US"/>
        </w:rPr>
        <w:t>on the basis of</w:t>
      </w:r>
      <w:proofErr w:type="gramEnd"/>
      <w:r w:rsidRPr="00DE3DC1">
        <w:rPr>
          <w:rFonts w:ascii="Times New Roman" w:hAnsi="Times New Roman"/>
          <w:sz w:val="20"/>
          <w:lang w:val="en-US"/>
        </w:rPr>
        <w:t xml:space="preserve"> the Client's application in the form established by the Bank</w:t>
      </w:r>
      <w:r w:rsidRPr="00DE3DC1">
        <w:rPr>
          <w:rFonts w:ascii="Times New Roman" w:hAnsi="Times New Roman"/>
          <w:color w:val="000000"/>
          <w:sz w:val="20"/>
          <w:lang w:val="en-US"/>
        </w:rPr>
        <w:t xml:space="preserve"> </w:t>
      </w:r>
      <w:r w:rsidRPr="00DE3DC1">
        <w:rPr>
          <w:rFonts w:ascii="Times New Roman" w:hAnsi="Times New Roman"/>
          <w:sz w:val="20"/>
          <w:lang w:val="en-US"/>
        </w:rPr>
        <w:t xml:space="preserve">within the time frames specified in the Bank’s documents. </w:t>
      </w:r>
    </w:p>
    <w:p w14:paraId="180C22FC"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Bank has the right to set limits on the number of Payment Cards issued in the name of the Client/to the Card Account (information </w:t>
      </w:r>
      <w:proofErr w:type="gramStart"/>
      <w:r w:rsidRPr="00DE3DC1">
        <w:rPr>
          <w:rFonts w:ascii="Times New Roman" w:hAnsi="Times New Roman"/>
          <w:sz w:val="20"/>
          <w:lang w:val="en-US"/>
        </w:rPr>
        <w:t>is posted</w:t>
      </w:r>
      <w:proofErr w:type="gramEnd"/>
      <w:r w:rsidRPr="00DE3DC1">
        <w:rPr>
          <w:rFonts w:ascii="Times New Roman" w:hAnsi="Times New Roman"/>
          <w:sz w:val="20"/>
          <w:lang w:val="en-US"/>
        </w:rPr>
        <w:t xml:space="preserve"> on the Bank’s website).  </w:t>
      </w:r>
    </w:p>
    <w:p w14:paraId="24A6DB84" w14:textId="77777777" w:rsidR="00DE3DC1" w:rsidRPr="00DE3DC1" w:rsidRDefault="00DE3DC1" w:rsidP="00DE3DC1">
      <w:pPr>
        <w:tabs>
          <w:tab w:val="left" w:pos="-851"/>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3.1.2. The list of foreign currencies in which a Card Account </w:t>
      </w:r>
      <w:proofErr w:type="gramStart"/>
      <w:r w:rsidRPr="00DE3DC1">
        <w:rPr>
          <w:rFonts w:ascii="Times New Roman" w:hAnsi="Times New Roman"/>
          <w:sz w:val="20"/>
          <w:lang w:val="en-US"/>
        </w:rPr>
        <w:t>can be opened</w:t>
      </w:r>
      <w:proofErr w:type="gramEnd"/>
      <w:r w:rsidRPr="00DE3DC1">
        <w:rPr>
          <w:rFonts w:ascii="Times New Roman" w:hAnsi="Times New Roman"/>
          <w:sz w:val="20"/>
          <w:lang w:val="en-US"/>
        </w:rPr>
        <w:t xml:space="preserve"> and a Payment Card can be issued is determined by the Bank. The Card Account </w:t>
      </w:r>
      <w:proofErr w:type="gramStart"/>
      <w:r w:rsidRPr="00DE3DC1">
        <w:rPr>
          <w:rFonts w:ascii="Times New Roman" w:hAnsi="Times New Roman"/>
          <w:sz w:val="20"/>
          <w:lang w:val="en-US"/>
        </w:rPr>
        <w:t>is opened</w:t>
      </w:r>
      <w:proofErr w:type="gramEnd"/>
      <w:r w:rsidRPr="00DE3DC1">
        <w:rPr>
          <w:rFonts w:ascii="Times New Roman" w:hAnsi="Times New Roman"/>
          <w:sz w:val="20"/>
          <w:lang w:val="en-US"/>
        </w:rPr>
        <w:t xml:space="preserve"> in the currency specified by the Client in the application. The possibility of issuing a multicurrency card </w:t>
      </w:r>
      <w:proofErr w:type="gramStart"/>
      <w:r w:rsidRPr="00DE3DC1">
        <w:rPr>
          <w:rFonts w:ascii="Times New Roman" w:hAnsi="Times New Roman"/>
          <w:sz w:val="20"/>
          <w:lang w:val="en-US"/>
        </w:rPr>
        <w:t>is determined</w:t>
      </w:r>
      <w:proofErr w:type="gramEnd"/>
      <w:r w:rsidRPr="00DE3DC1">
        <w:rPr>
          <w:rFonts w:ascii="Times New Roman" w:hAnsi="Times New Roman"/>
          <w:sz w:val="20"/>
          <w:lang w:val="en-US"/>
        </w:rPr>
        <w:t xml:space="preserve"> by the Bank’s documents. </w:t>
      </w:r>
    </w:p>
    <w:p w14:paraId="304012BF" w14:textId="77777777" w:rsidR="00DE3DC1" w:rsidRPr="00DE3DC1" w:rsidRDefault="00DE3DC1" w:rsidP="00DE3DC1">
      <w:pPr>
        <w:tabs>
          <w:tab w:val="left" w:pos="-851"/>
          <w:tab w:val="left" w:pos="567"/>
        </w:tabs>
        <w:autoSpaceDE w:val="0"/>
        <w:autoSpaceDN w:val="0"/>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Information on the procedure for using a multicurrency card is communicated by the Bank to the Client</w:t>
      </w:r>
      <w:proofErr w:type="gramEnd"/>
      <w:r w:rsidRPr="00DE3DC1">
        <w:rPr>
          <w:rFonts w:ascii="Times New Roman" w:hAnsi="Times New Roman"/>
          <w:sz w:val="20"/>
          <w:lang w:val="en-US"/>
        </w:rPr>
        <w:t xml:space="preserve"> by posting the relevant information on the Bank’s website. The Client hereby confirms that he/she is familiar with the Bank’s recommendations on the use of a multicurrency card and undertakes to comply with the same.</w:t>
      </w:r>
      <w:r w:rsidRPr="00DE3DC1">
        <w:rPr>
          <w:sz w:val="20"/>
          <w:shd w:val="clear" w:color="auto" w:fill="FFFFFF"/>
          <w:lang w:val="en-US"/>
        </w:rPr>
        <w:t xml:space="preserve"> </w:t>
      </w:r>
      <w:r w:rsidRPr="00DE3DC1">
        <w:rPr>
          <w:rFonts w:ascii="Times New Roman" w:hAnsi="Times New Roman"/>
          <w:sz w:val="20"/>
          <w:lang w:val="en-US"/>
        </w:rPr>
        <w:t xml:space="preserve">In case of non-compliance by the Client with the recommendations, the Bank shall not be liable for the impossibility of consummating transactions using the multicurrency card and the Client’s losses. </w:t>
      </w:r>
    </w:p>
    <w:p w14:paraId="251C0148" w14:textId="77777777" w:rsidR="00DE3DC1" w:rsidRPr="00DE3DC1" w:rsidRDefault="00DE3DC1" w:rsidP="00DE3DC1">
      <w:pPr>
        <w:shd w:val="clear" w:color="auto" w:fill="FFFFFF"/>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3.1.3. Based on the Client’s application (in the form established by the Bank), the Bank may issue an Additional Card to the Card Account in the name of the Client or another individual (the list of other individuals is determined based on the Client’s applications). </w:t>
      </w:r>
    </w:p>
    <w:p w14:paraId="3E69DD1B" w14:textId="77777777" w:rsidR="00DE3DC1" w:rsidRPr="00DE3DC1" w:rsidRDefault="00DE3DC1" w:rsidP="00DE3DC1">
      <w:pPr>
        <w:shd w:val="clear" w:color="auto" w:fill="FFFFFF"/>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3.4.1. The Client and the Holder of the additional card shall be jointly and severally liable to the Bank for compliance with the General Terms and Conditions. Since the Additional Card Holder is a person authorized by the Client to manage the Card Account using the Additional Card, the Client has no right to dispute Transactions made using the Additional Card. All disputes in such cases are resolved between the Client and the Additional Card Holder without the participation of the Bank. </w:t>
      </w:r>
    </w:p>
    <w:p w14:paraId="7E542641" w14:textId="77777777" w:rsidR="00DE3DC1" w:rsidRPr="00DE3DC1" w:rsidRDefault="00DE3DC1" w:rsidP="00DE3DC1">
      <w:pPr>
        <w:shd w:val="clear" w:color="auto" w:fill="FFFFFF"/>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Parties hereby establish that the Additional Card Holder accedes to the General Terms and Conditions upon receipt of the Additional Card and/or by using the Additional Card. The terms and conditions for issuing and maintaining the Additional Card shall apply to the relations between the Parties that arise from the moment the Client submits an application for issue of the Additional Card. </w:t>
      </w:r>
    </w:p>
    <w:p w14:paraId="7D4C7675"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hAnsi="Times New Roman"/>
          <w:sz w:val="20"/>
          <w:szCs w:val="20"/>
          <w:lang w:val="en-US"/>
        </w:rPr>
      </w:pPr>
      <w:r w:rsidRPr="00DE3DC1">
        <w:rPr>
          <w:rFonts w:ascii="Times New Roman" w:hAnsi="Times New Roman"/>
          <w:sz w:val="20"/>
          <w:lang w:val="en-US"/>
        </w:rPr>
        <w:t xml:space="preserve">3.5.1. Payment Cards </w:t>
      </w:r>
      <w:proofErr w:type="gramStart"/>
      <w:r w:rsidRPr="00DE3DC1">
        <w:rPr>
          <w:rFonts w:ascii="Times New Roman" w:hAnsi="Times New Roman"/>
          <w:sz w:val="20"/>
          <w:lang w:val="en-US"/>
        </w:rPr>
        <w:t>are maintained</w:t>
      </w:r>
      <w:proofErr w:type="gramEnd"/>
      <w:r w:rsidRPr="00DE3DC1">
        <w:rPr>
          <w:rFonts w:ascii="Times New Roman" w:hAnsi="Times New Roman"/>
          <w:sz w:val="20"/>
          <w:lang w:val="en-US"/>
        </w:rPr>
        <w:t xml:space="preserve"> by the Bank in accordance with the legislation of the Republic of Kazakhstan, System standards, General Terms and Conditions and documents of the Bank. </w:t>
      </w:r>
    </w:p>
    <w:p w14:paraId="7969679A"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rules for using payment cards </w:t>
      </w:r>
      <w:proofErr w:type="gramStart"/>
      <w:r w:rsidRPr="00DE3DC1">
        <w:rPr>
          <w:rFonts w:ascii="Times New Roman" w:hAnsi="Times New Roman"/>
          <w:sz w:val="20"/>
          <w:lang w:val="en-US"/>
        </w:rPr>
        <w:t>are posted</w:t>
      </w:r>
      <w:proofErr w:type="gramEnd"/>
      <w:r w:rsidRPr="00DE3DC1">
        <w:rPr>
          <w:rFonts w:ascii="Times New Roman" w:hAnsi="Times New Roman"/>
          <w:sz w:val="20"/>
          <w:lang w:val="en-US"/>
        </w:rPr>
        <w:t xml:space="preserve"> on the Bank’s website. The Card Holder confirms that he/she is familiar with the specified Rules and undertakes to comply with the same.</w:t>
      </w:r>
    </w:p>
    <w:p w14:paraId="5BB87DF3"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3.1.6. The Card Holder agrees that Systems/other payment systems and their participants/other organizations may establish prohibitions/restrictions/limits on the amounts/number of Card Transactions and their commission fees.</w:t>
      </w:r>
    </w:p>
    <w:p w14:paraId="4FC4A89F"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3.1.7. The Payment Card is the property of the Bank and is issued to its Holder only as a means of accessing funds in the Card Account</w:t>
      </w:r>
      <w:proofErr w:type="gramStart"/>
      <w:r w:rsidRPr="00DE3DC1">
        <w:rPr>
          <w:rFonts w:ascii="Times New Roman" w:hAnsi="Times New Roman"/>
          <w:sz w:val="20"/>
          <w:lang w:val="en-US"/>
        </w:rPr>
        <w:t>.</w:t>
      </w:r>
      <w:r w:rsidRPr="00DE3DC1">
        <w:rPr>
          <w:rFonts w:ascii="Times New Roman" w:hAnsi="Times New Roman"/>
          <w:color w:val="000000"/>
          <w:sz w:val="20"/>
          <w:lang w:val="en-US"/>
        </w:rPr>
        <w:t>.</w:t>
      </w:r>
      <w:proofErr w:type="gramEnd"/>
      <w:r w:rsidRPr="00DE3DC1">
        <w:rPr>
          <w:rFonts w:ascii="Times New Roman" w:hAnsi="Times New Roman"/>
          <w:color w:val="000000"/>
          <w:sz w:val="20"/>
          <w:lang w:val="en-US"/>
        </w:rPr>
        <w:t xml:space="preserve"> </w:t>
      </w:r>
    </w:p>
    <w:p w14:paraId="4685B154"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3.1.8. In the event that the Card Holder grants authority to a third party to receive a Payment Card issued in his/her name</w:t>
      </w:r>
      <w:r w:rsidRPr="00DE3DC1">
        <w:rPr>
          <w:rFonts w:ascii="Times New Roman" w:hAnsi="Times New Roman"/>
          <w:color w:val="000000"/>
          <w:sz w:val="20"/>
          <w:lang w:val="en-US"/>
        </w:rPr>
        <w:t xml:space="preserve"> (based on a notarized power of attorney)</w:t>
      </w:r>
      <w:r w:rsidRPr="00DE3DC1">
        <w:rPr>
          <w:rFonts w:ascii="Times New Roman" w:hAnsi="Times New Roman"/>
          <w:sz w:val="20"/>
          <w:lang w:val="en-US"/>
        </w:rPr>
        <w:t>, the Card Holder bears all risks that may arise in connection with the receipt and use of the Payment Card by such person.</w:t>
      </w:r>
    </w:p>
    <w:p w14:paraId="11F0CDFE"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Payment Card is issued in electronic form via the Remote Access </w:t>
      </w:r>
      <w:proofErr w:type="gramStart"/>
      <w:r w:rsidRPr="00DE3DC1">
        <w:rPr>
          <w:rFonts w:ascii="Times New Roman" w:hAnsi="Times New Roman"/>
          <w:sz w:val="20"/>
          <w:lang w:val="en-US"/>
        </w:rPr>
        <w:t>System,</w:t>
      </w:r>
      <w:proofErr w:type="gramEnd"/>
      <w:r w:rsidRPr="00DE3DC1">
        <w:rPr>
          <w:rFonts w:ascii="Times New Roman" w:hAnsi="Times New Roman"/>
          <w:sz w:val="20"/>
          <w:lang w:val="en-US"/>
        </w:rPr>
        <w:t xml:space="preserve"> the details of such Payment Card are available in the Remote Access System and are sent to its holder via Push Notifications and/or SMS messages.</w:t>
      </w:r>
    </w:p>
    <w:p w14:paraId="5E1B4105" w14:textId="77777777" w:rsidR="00DE3DC1" w:rsidRPr="00DE3DC1" w:rsidRDefault="00DE3DC1" w:rsidP="00DE3DC1">
      <w:pPr>
        <w:spacing w:after="0" w:line="240" w:lineRule="auto"/>
        <w:jc w:val="both"/>
        <w:rPr>
          <w:rFonts w:ascii="Times New Roman" w:eastAsia="Times New Roman" w:hAnsi="Times New Roman"/>
          <w:color w:val="000000" w:themeColor="text1"/>
          <w:sz w:val="20"/>
          <w:szCs w:val="20"/>
          <w:lang w:val="en-US"/>
        </w:rPr>
      </w:pPr>
      <w:r w:rsidRPr="00DE3DC1">
        <w:rPr>
          <w:rFonts w:ascii="Times New Roman" w:hAnsi="Times New Roman"/>
          <w:sz w:val="20"/>
          <w:lang w:val="en-US"/>
        </w:rPr>
        <w:t xml:space="preserve">3.1.9. </w:t>
      </w:r>
      <w:r w:rsidRPr="00DE3DC1">
        <w:rPr>
          <w:rFonts w:ascii="Times New Roman" w:hAnsi="Times New Roman"/>
          <w:color w:val="000000" w:themeColor="text1"/>
          <w:sz w:val="20"/>
          <w:lang w:val="en-US"/>
        </w:rPr>
        <w:t xml:space="preserve">The Client/Holder of the Additional Card is the Card Holder from the date of receipt of the Payment Card or information about its details. The fact of receipt of the Payment Card by its holder is confirmed in the Remote Access System or </w:t>
      </w:r>
      <w:proofErr w:type="gramStart"/>
      <w:r w:rsidRPr="00DE3DC1">
        <w:rPr>
          <w:rFonts w:ascii="Times New Roman" w:hAnsi="Times New Roman"/>
          <w:color w:val="000000" w:themeColor="text1"/>
          <w:sz w:val="20"/>
          <w:lang w:val="en-US"/>
        </w:rPr>
        <w:t>by the Card Holder signing a document in the form established by the Bank (the method is determined</w:t>
      </w:r>
      <w:proofErr w:type="gramEnd"/>
      <w:r w:rsidRPr="00DE3DC1">
        <w:rPr>
          <w:rFonts w:ascii="Times New Roman" w:hAnsi="Times New Roman"/>
          <w:color w:val="000000" w:themeColor="text1"/>
          <w:sz w:val="20"/>
          <w:lang w:val="en-US"/>
        </w:rPr>
        <w:t xml:space="preserve"> by the Bank). </w:t>
      </w:r>
    </w:p>
    <w:p w14:paraId="569A3C0D"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color w:val="000000" w:themeColor="text1"/>
          <w:sz w:val="20"/>
          <w:lang w:val="en-US"/>
        </w:rPr>
        <w:t xml:space="preserve">To activate a Payment Card, its holder must conduct a Card Transaction through an ATM using a PIN code. Activation of a Payment Card that does not contain the Card Holder’s details </w:t>
      </w:r>
      <w:proofErr w:type="gramStart"/>
      <w:r w:rsidRPr="00DE3DC1">
        <w:rPr>
          <w:rFonts w:ascii="Times New Roman" w:hAnsi="Times New Roman"/>
          <w:color w:val="000000" w:themeColor="text1"/>
          <w:sz w:val="20"/>
          <w:lang w:val="en-US"/>
        </w:rPr>
        <w:t>is carried out</w:t>
      </w:r>
      <w:proofErr w:type="gramEnd"/>
      <w:r w:rsidRPr="00DE3DC1">
        <w:rPr>
          <w:rFonts w:ascii="Times New Roman" w:hAnsi="Times New Roman"/>
          <w:color w:val="000000" w:themeColor="text1"/>
          <w:sz w:val="20"/>
          <w:lang w:val="en-US"/>
        </w:rPr>
        <w:t xml:space="preserve"> in the Remote Access System.</w:t>
      </w:r>
    </w:p>
    <w:p w14:paraId="75FE9363" w14:textId="77777777" w:rsidR="00DE3DC1" w:rsidRPr="00DE3DC1" w:rsidRDefault="00DE3DC1" w:rsidP="00DE3DC1">
      <w:pPr>
        <w:tabs>
          <w:tab w:val="left" w:pos="-851"/>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3.1.10. The term of the Payment Card validity </w:t>
      </w:r>
      <w:proofErr w:type="gramStart"/>
      <w:r w:rsidRPr="00DE3DC1">
        <w:rPr>
          <w:rFonts w:ascii="Times New Roman" w:hAnsi="Times New Roman"/>
          <w:sz w:val="20"/>
          <w:lang w:val="en-US"/>
        </w:rPr>
        <w:t>is indicated</w:t>
      </w:r>
      <w:proofErr w:type="gramEnd"/>
      <w:r w:rsidRPr="00DE3DC1">
        <w:rPr>
          <w:rFonts w:ascii="Times New Roman" w:hAnsi="Times New Roman"/>
          <w:sz w:val="20"/>
          <w:lang w:val="en-US"/>
        </w:rPr>
        <w:t xml:space="preserve"> on its front side, if the Payment Card is issued in electronic form - in the </w:t>
      </w:r>
      <w:r w:rsidRPr="00DE3DC1">
        <w:rPr>
          <w:rFonts w:ascii="Times New Roman" w:hAnsi="Times New Roman"/>
          <w:color w:val="000000"/>
          <w:sz w:val="20"/>
          <w:lang w:val="en-US"/>
        </w:rPr>
        <w:t>Remote Access System</w:t>
      </w:r>
      <w:r w:rsidRPr="00DE3DC1">
        <w:rPr>
          <w:rFonts w:ascii="Times New Roman" w:hAnsi="Times New Roman"/>
          <w:sz w:val="20"/>
          <w:lang w:val="en-US"/>
        </w:rPr>
        <w:t xml:space="preserve">. The Payment Card is valid until the end of the last day of the specified month. The legislation </w:t>
      </w:r>
      <w:r w:rsidRPr="00DE3DC1">
        <w:rPr>
          <w:rFonts w:ascii="Times New Roman" w:hAnsi="Times New Roman"/>
          <w:sz w:val="20"/>
          <w:lang w:val="en-US"/>
        </w:rPr>
        <w:lastRenderedPageBreak/>
        <w:t xml:space="preserve">of the Republic of Kazakhstan may provide for other restrictions. Card Transactions are not consummated on Payment Cards the validity period whereof has expired. </w:t>
      </w:r>
    </w:p>
    <w:p w14:paraId="426946E8" w14:textId="77777777" w:rsidR="00DE3DC1" w:rsidRPr="00DE3DC1" w:rsidRDefault="00DE3DC1" w:rsidP="00DE3DC1">
      <w:pPr>
        <w:tabs>
          <w:tab w:val="left" w:pos="-851"/>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3.1.11. The Bank shall notify the Card Holder at least 10 calendar days prior to the expiration date of the Payment Card of its expiration (the method of notification </w:t>
      </w:r>
      <w:proofErr w:type="gramStart"/>
      <w:r w:rsidRPr="00DE3DC1">
        <w:rPr>
          <w:rFonts w:ascii="Times New Roman" w:hAnsi="Times New Roman"/>
          <w:sz w:val="20"/>
          <w:lang w:val="en-US"/>
        </w:rPr>
        <w:t>shall be determined</w:t>
      </w:r>
      <w:proofErr w:type="gramEnd"/>
      <w:r w:rsidRPr="00DE3DC1">
        <w:rPr>
          <w:rFonts w:ascii="Times New Roman" w:hAnsi="Times New Roman"/>
          <w:sz w:val="20"/>
          <w:lang w:val="en-US"/>
        </w:rPr>
        <w:t xml:space="preserve"> by the Bank).</w:t>
      </w:r>
    </w:p>
    <w:p w14:paraId="5BD21B8E" w14:textId="77777777" w:rsidR="00DE3DC1" w:rsidRPr="00DE3DC1" w:rsidRDefault="00DE3DC1" w:rsidP="00DE3DC1">
      <w:pPr>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3.1.12.</w:t>
      </w:r>
      <w:r w:rsidRPr="00DE3DC1">
        <w:rPr>
          <w:rFonts w:ascii="Times New Roman" w:hAnsi="Times New Roman"/>
          <w:color w:val="000000"/>
          <w:sz w:val="20"/>
          <w:lang w:val="en-US"/>
        </w:rPr>
        <w:t xml:space="preserve"> The Bank shall apply the terms and Tariffs established for payroll card programs, if the Client is an employee of the Bank or another employer who has entered into a </w:t>
      </w:r>
      <w:proofErr w:type="gramStart"/>
      <w:r w:rsidRPr="00DE3DC1">
        <w:rPr>
          <w:rFonts w:ascii="Times New Roman" w:hAnsi="Times New Roman"/>
          <w:color w:val="000000"/>
          <w:sz w:val="20"/>
          <w:lang w:val="en-US"/>
        </w:rPr>
        <w:t>payroll card program contract</w:t>
      </w:r>
      <w:proofErr w:type="gramEnd"/>
      <w:r w:rsidRPr="00DE3DC1">
        <w:rPr>
          <w:rFonts w:ascii="Times New Roman" w:hAnsi="Times New Roman"/>
          <w:color w:val="000000"/>
          <w:sz w:val="20"/>
          <w:lang w:val="en-US"/>
        </w:rPr>
        <w:t xml:space="preserve"> with the Bank (hereinafter referred to as the employer). </w:t>
      </w:r>
      <w:proofErr w:type="gramStart"/>
      <w:r w:rsidRPr="00DE3DC1">
        <w:rPr>
          <w:rFonts w:ascii="Times New Roman" w:hAnsi="Times New Roman"/>
          <w:color w:val="000000"/>
          <w:sz w:val="20"/>
          <w:lang w:val="en-US"/>
        </w:rPr>
        <w:t>In the event of failure to receive funds in the form of salary from the employer to the Card Account for 6 consecutive months and/or upon receipt of other payments from other persons, as well as in the event that the Bank discovers information confirming termination of the employment relationship between the employer and the Client, the Bank shall apply the standard terms of Payment Card maintenance in accordance with the Tariffs.</w:t>
      </w:r>
      <w:proofErr w:type="gramEnd"/>
      <w:r w:rsidRPr="00DE3DC1">
        <w:rPr>
          <w:rFonts w:ascii="Times New Roman" w:hAnsi="Times New Roman"/>
          <w:sz w:val="20"/>
          <w:lang w:val="en-US"/>
        </w:rPr>
        <w:t xml:space="preserve"> </w:t>
      </w:r>
    </w:p>
    <w:p w14:paraId="2677F84B" w14:textId="77777777" w:rsidR="00DE3DC1" w:rsidRPr="00DE3DC1" w:rsidRDefault="00DE3DC1" w:rsidP="00DE3DC1">
      <w:pPr>
        <w:tabs>
          <w:tab w:val="left" w:pos="1418"/>
        </w:tabs>
        <w:suppressAutoHyphens/>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sz w:val="20"/>
          <w:lang w:val="en-US"/>
        </w:rPr>
        <w:t xml:space="preserve">3.1.13. </w:t>
      </w:r>
      <w:r w:rsidRPr="00DE3DC1">
        <w:rPr>
          <w:rFonts w:ascii="Times New Roman" w:hAnsi="Times New Roman"/>
          <w:color w:val="000000"/>
          <w:sz w:val="20"/>
          <w:lang w:val="en-US"/>
        </w:rPr>
        <w:t xml:space="preserve">A statement of the Card Account </w:t>
      </w:r>
      <w:proofErr w:type="gramStart"/>
      <w:r w:rsidRPr="00DE3DC1">
        <w:rPr>
          <w:rFonts w:ascii="Times New Roman" w:hAnsi="Times New Roman"/>
          <w:color w:val="000000"/>
          <w:sz w:val="20"/>
          <w:lang w:val="en-US"/>
        </w:rPr>
        <w:t>is provided</w:t>
      </w:r>
      <w:proofErr w:type="gramEnd"/>
      <w:r w:rsidRPr="00DE3DC1">
        <w:rPr>
          <w:rFonts w:ascii="Times New Roman" w:hAnsi="Times New Roman"/>
          <w:color w:val="000000"/>
          <w:sz w:val="20"/>
          <w:lang w:val="en-US"/>
        </w:rPr>
        <w:t>:</w:t>
      </w:r>
    </w:p>
    <w:p w14:paraId="637D29B0" w14:textId="77777777" w:rsidR="00DE3DC1" w:rsidRPr="00DE3DC1" w:rsidRDefault="00DE3DC1" w:rsidP="00DE3DC1">
      <w:pPr>
        <w:tabs>
          <w:tab w:val="left" w:pos="1418"/>
        </w:tabs>
        <w:suppressAutoHyphens/>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 </w:t>
      </w:r>
      <w:proofErr w:type="gramStart"/>
      <w:r w:rsidRPr="00DE3DC1">
        <w:rPr>
          <w:rFonts w:ascii="Times New Roman" w:hAnsi="Times New Roman"/>
          <w:color w:val="000000"/>
          <w:sz w:val="20"/>
          <w:lang w:val="en-US"/>
        </w:rPr>
        <w:t>via</w:t>
      </w:r>
      <w:proofErr w:type="gramEnd"/>
      <w:r w:rsidRPr="00DE3DC1">
        <w:rPr>
          <w:rFonts w:ascii="Times New Roman" w:hAnsi="Times New Roman"/>
          <w:color w:val="000000"/>
          <w:sz w:val="20"/>
          <w:lang w:val="en-US"/>
        </w:rPr>
        <w:t xml:space="preserve"> the Remote Access System;</w:t>
      </w:r>
    </w:p>
    <w:p w14:paraId="53B539FA" w14:textId="77777777" w:rsidR="00DE3DC1" w:rsidRPr="00DE3DC1" w:rsidRDefault="00DE3DC1" w:rsidP="00DE3DC1">
      <w:pPr>
        <w:tabs>
          <w:tab w:val="left" w:pos="1418"/>
        </w:tabs>
        <w:suppressAutoHyphens/>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 using an </w:t>
      </w:r>
      <w:proofErr w:type="gramStart"/>
      <w:r w:rsidRPr="00DE3DC1">
        <w:rPr>
          <w:rFonts w:ascii="Times New Roman" w:hAnsi="Times New Roman"/>
          <w:color w:val="000000"/>
          <w:sz w:val="20"/>
          <w:lang w:val="en-US"/>
        </w:rPr>
        <w:t>ATM</w:t>
      </w:r>
      <w:proofErr w:type="gramEnd"/>
      <w:r w:rsidRPr="00DE3DC1">
        <w:rPr>
          <w:rFonts w:ascii="Times New Roman" w:hAnsi="Times New Roman"/>
          <w:color w:val="000000"/>
          <w:sz w:val="20"/>
          <w:lang w:val="en-US"/>
        </w:rPr>
        <w:t xml:space="preserve"> (the last ten (10) transactions made by the Card Holder are displayed);</w:t>
      </w:r>
    </w:p>
    <w:p w14:paraId="6A7DFB04" w14:textId="77777777" w:rsidR="00DE3DC1" w:rsidRPr="00DE3DC1" w:rsidRDefault="00DE3DC1" w:rsidP="00DE3DC1">
      <w:pPr>
        <w:tabs>
          <w:tab w:val="left" w:pos="1418"/>
        </w:tabs>
        <w:suppressAutoHyphens/>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 </w:t>
      </w:r>
      <w:proofErr w:type="gramStart"/>
      <w:r w:rsidRPr="00DE3DC1">
        <w:rPr>
          <w:rFonts w:ascii="Times New Roman" w:hAnsi="Times New Roman"/>
          <w:color w:val="000000"/>
          <w:sz w:val="20"/>
          <w:lang w:val="en-US"/>
        </w:rPr>
        <w:t>and/or</w:t>
      </w:r>
      <w:proofErr w:type="gramEnd"/>
      <w:r w:rsidRPr="00DE3DC1">
        <w:rPr>
          <w:rFonts w:ascii="Times New Roman" w:hAnsi="Times New Roman"/>
          <w:color w:val="000000"/>
          <w:sz w:val="20"/>
          <w:lang w:val="en-US"/>
        </w:rPr>
        <w:t xml:space="preserve"> upon personal apply to the Bank. </w:t>
      </w:r>
    </w:p>
    <w:p w14:paraId="7E13C86D" w14:textId="77777777" w:rsidR="00DE3DC1" w:rsidRPr="00DE3DC1" w:rsidRDefault="00DE3DC1" w:rsidP="00DE3DC1">
      <w:pPr>
        <w:tabs>
          <w:tab w:val="left" w:pos="1418"/>
        </w:tabs>
        <w:suppressAutoHyphens/>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The statement </w:t>
      </w:r>
      <w:proofErr w:type="gramStart"/>
      <w:r w:rsidRPr="00DE3DC1">
        <w:rPr>
          <w:rFonts w:ascii="Times New Roman" w:hAnsi="Times New Roman"/>
          <w:color w:val="000000"/>
          <w:sz w:val="20"/>
          <w:lang w:val="en-US"/>
        </w:rPr>
        <w:t>is generated</w:t>
      </w:r>
      <w:proofErr w:type="gramEnd"/>
      <w:r w:rsidRPr="00DE3DC1">
        <w:rPr>
          <w:rFonts w:ascii="Times New Roman" w:hAnsi="Times New Roman"/>
          <w:color w:val="000000"/>
          <w:sz w:val="20"/>
          <w:lang w:val="en-US"/>
        </w:rPr>
        <w:t xml:space="preserve"> taking into account the requirements of the legislation of the Republic of Kazakhstan, the System and documents of the Bank. </w:t>
      </w:r>
    </w:p>
    <w:p w14:paraId="57FD0717" w14:textId="77777777" w:rsidR="00DE3DC1" w:rsidRPr="00DE3DC1" w:rsidRDefault="00DE3DC1" w:rsidP="00DE3DC1">
      <w:pPr>
        <w:autoSpaceDE w:val="0"/>
        <w:autoSpaceDN w:val="0"/>
        <w:adjustRightInd w:val="0"/>
        <w:spacing w:after="0" w:line="240" w:lineRule="auto"/>
        <w:jc w:val="both"/>
        <w:rPr>
          <w:rFonts w:ascii="Times New Roman" w:eastAsia="Times New Roman" w:hAnsi="Times New Roman"/>
          <w:color w:val="000000"/>
          <w:sz w:val="20"/>
          <w:szCs w:val="20"/>
          <w:lang w:val="en-US"/>
        </w:rPr>
      </w:pPr>
      <w:proofErr w:type="gramStart"/>
      <w:r w:rsidRPr="00DE3DC1">
        <w:rPr>
          <w:rFonts w:ascii="Times New Roman" w:hAnsi="Times New Roman"/>
          <w:sz w:val="20"/>
          <w:lang w:val="en-US"/>
        </w:rPr>
        <w:t xml:space="preserve">3.1.14. </w:t>
      </w:r>
      <w:r w:rsidRPr="00DE3DC1">
        <w:rPr>
          <w:rFonts w:ascii="Times New Roman" w:hAnsi="Times New Roman"/>
          <w:color w:val="000000"/>
          <w:sz w:val="20"/>
          <w:lang w:val="en-US"/>
        </w:rPr>
        <w:t>A statement of the Card Account in a hard-copy form is provided by the Bank</w:t>
      </w:r>
      <w:proofErr w:type="gramEnd"/>
      <w:r w:rsidRPr="00DE3DC1">
        <w:rPr>
          <w:rFonts w:ascii="Times New Roman" w:hAnsi="Times New Roman"/>
          <w:color w:val="000000"/>
          <w:sz w:val="20"/>
          <w:lang w:val="en-US"/>
        </w:rPr>
        <w:t xml:space="preserve"> one (1) time per month free of charge, additional and archival statements - according to the Tariffs.</w:t>
      </w:r>
    </w:p>
    <w:p w14:paraId="2105E32F" w14:textId="77777777" w:rsidR="00DE3DC1" w:rsidRPr="00DE3DC1" w:rsidRDefault="00DE3DC1" w:rsidP="00DE3DC1">
      <w:pPr>
        <w:autoSpaceDE w:val="0"/>
        <w:autoSpaceDN w:val="0"/>
        <w:adjustRightInd w:val="0"/>
        <w:spacing w:after="0" w:line="240" w:lineRule="auto"/>
        <w:jc w:val="both"/>
        <w:rPr>
          <w:rFonts w:ascii="Times New Roman" w:hAnsi="Times New Roman"/>
          <w:sz w:val="20"/>
          <w:szCs w:val="20"/>
          <w:lang w:val="en-US"/>
        </w:rPr>
      </w:pPr>
      <w:r w:rsidRPr="00DE3DC1">
        <w:rPr>
          <w:rFonts w:ascii="Times New Roman" w:hAnsi="Times New Roman"/>
          <w:sz w:val="20"/>
          <w:lang w:val="en-US"/>
        </w:rPr>
        <w:t xml:space="preserve">3.1.15. Provision of an Additional Card statement and other information on the Card Account to the Holder shall be carried out </w:t>
      </w:r>
      <w:proofErr w:type="gramStart"/>
      <w:r w:rsidRPr="00DE3DC1">
        <w:rPr>
          <w:rFonts w:ascii="Times New Roman" w:hAnsi="Times New Roman"/>
          <w:sz w:val="20"/>
          <w:lang w:val="en-US"/>
        </w:rPr>
        <w:t>on the basis of</w:t>
      </w:r>
      <w:proofErr w:type="gramEnd"/>
      <w:r w:rsidRPr="00DE3DC1">
        <w:rPr>
          <w:rFonts w:ascii="Times New Roman" w:hAnsi="Times New Roman"/>
          <w:sz w:val="20"/>
          <w:lang w:val="en-US"/>
        </w:rPr>
        <w:t xml:space="preserve"> the original notarized power of attorney issued by the Client, except in cases of provision of a statement and other information on the Card Account via the Remote Access System. The Client hereby grants the Bank the unconditional right to disclose to the Additional Card Holder the information constituting a banking or other secret protected by law.</w:t>
      </w:r>
    </w:p>
    <w:p w14:paraId="79E95624" w14:textId="77777777" w:rsidR="00DE3DC1" w:rsidRPr="00DE3DC1" w:rsidRDefault="00DE3DC1" w:rsidP="00DE3DC1">
      <w:pPr>
        <w:autoSpaceDE w:val="0"/>
        <w:autoSpaceDN w:val="0"/>
        <w:adjustRightInd w:val="0"/>
        <w:spacing w:after="0" w:line="240" w:lineRule="auto"/>
        <w:jc w:val="both"/>
        <w:rPr>
          <w:rFonts w:ascii="Times New Roman" w:hAnsi="Times New Roman"/>
          <w:sz w:val="20"/>
          <w:szCs w:val="20"/>
          <w:lang w:val="en-US"/>
        </w:rPr>
      </w:pPr>
      <w:r w:rsidRPr="00DE3DC1">
        <w:rPr>
          <w:rFonts w:ascii="Times New Roman" w:hAnsi="Times New Roman"/>
          <w:sz w:val="20"/>
          <w:lang w:val="en-US"/>
        </w:rPr>
        <w:t>3.1.16. The Client has the right to cancel the Payment Card/to deny any card reissue. In this case, the Bank’s commission for issuing/reissuing a Payment Card is not refundable.</w:t>
      </w:r>
    </w:p>
    <w:p w14:paraId="079A9BA4" w14:textId="77777777" w:rsidR="00DE3DC1" w:rsidRPr="00DE3DC1" w:rsidRDefault="00DE3DC1" w:rsidP="00DE3DC1">
      <w:pPr>
        <w:autoSpaceDE w:val="0"/>
        <w:autoSpaceDN w:val="0"/>
        <w:adjustRightInd w:val="0"/>
        <w:spacing w:after="0" w:line="240" w:lineRule="auto"/>
        <w:jc w:val="both"/>
        <w:rPr>
          <w:rFonts w:ascii="Times New Roman" w:hAnsi="Times New Roman"/>
          <w:sz w:val="20"/>
          <w:szCs w:val="20"/>
          <w:lang w:val="en-US"/>
        </w:rPr>
      </w:pPr>
      <w:r w:rsidRPr="00DE3DC1">
        <w:rPr>
          <w:rFonts w:ascii="Times New Roman" w:hAnsi="Times New Roman"/>
          <w:sz w:val="20"/>
          <w:lang w:val="en-US"/>
        </w:rPr>
        <w:t>3.1.17. For all questions regarding the use of the Payment Card, the Card Holder shall contact the Bank.</w:t>
      </w:r>
    </w:p>
    <w:p w14:paraId="5151A018" w14:textId="77777777" w:rsidR="00DE3DC1" w:rsidRP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b/>
          <w:sz w:val="20"/>
          <w:szCs w:val="20"/>
          <w:lang w:val="en-US"/>
        </w:rPr>
      </w:pPr>
      <w:r w:rsidRPr="00DE3DC1">
        <w:rPr>
          <w:rFonts w:ascii="Times New Roman" w:hAnsi="Times New Roman"/>
          <w:b/>
          <w:sz w:val="20"/>
          <w:lang w:val="en-US"/>
        </w:rPr>
        <w:t xml:space="preserve">3.2.     Payment Card Reissue. </w:t>
      </w:r>
    </w:p>
    <w:p w14:paraId="4377976E" w14:textId="77777777" w:rsidR="00DE3DC1" w:rsidRPr="00DE3DC1" w:rsidRDefault="00DE3DC1" w:rsidP="00DE3DC1">
      <w:pPr>
        <w:tabs>
          <w:tab w:val="left" w:pos="-851"/>
          <w:tab w:val="left" w:pos="0"/>
          <w:tab w:val="left" w:pos="567"/>
        </w:tabs>
        <w:autoSpaceDE w:val="0"/>
        <w:autoSpaceDN w:val="0"/>
        <w:spacing w:after="0" w:line="240" w:lineRule="auto"/>
        <w:jc w:val="both"/>
        <w:rPr>
          <w:rFonts w:ascii="Times New Roman" w:hAnsi="Times New Roman"/>
          <w:sz w:val="20"/>
          <w:szCs w:val="20"/>
          <w:lang w:val="en-US"/>
        </w:rPr>
      </w:pPr>
      <w:r w:rsidRPr="00DE3DC1">
        <w:rPr>
          <w:rFonts w:ascii="Times New Roman" w:hAnsi="Times New Roman"/>
          <w:sz w:val="20"/>
          <w:lang w:val="en-US"/>
        </w:rPr>
        <w:t xml:space="preserve">3.1.2. The Payment Card is reissued in cases where its validity period expires, the Payment Card is damaged,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PIN code is compromised, at the initiative of the Bank or at the option of the Card Holder. The Payment Card </w:t>
      </w:r>
      <w:proofErr w:type="gramStart"/>
      <w:r w:rsidRPr="00DE3DC1">
        <w:rPr>
          <w:rFonts w:ascii="Times New Roman" w:hAnsi="Times New Roman"/>
          <w:sz w:val="20"/>
          <w:lang w:val="en-US"/>
        </w:rPr>
        <w:t>is reissued</w:t>
      </w:r>
      <w:proofErr w:type="gramEnd"/>
      <w:r w:rsidRPr="00DE3DC1">
        <w:rPr>
          <w:rFonts w:ascii="Times New Roman" w:hAnsi="Times New Roman"/>
          <w:sz w:val="20"/>
          <w:lang w:val="en-US"/>
        </w:rPr>
        <w:t xml:space="preserve"> in accordance with the Tariffs.</w:t>
      </w:r>
    </w:p>
    <w:p w14:paraId="5DF92137" w14:textId="77777777" w:rsidR="00DE3DC1" w:rsidRPr="00DE3DC1" w:rsidRDefault="00DE3DC1" w:rsidP="00DE3DC1">
      <w:pPr>
        <w:tabs>
          <w:tab w:val="left" w:pos="-851"/>
          <w:tab w:val="left" w:pos="0"/>
          <w:tab w:val="left" w:pos="567"/>
        </w:tabs>
        <w:autoSpaceDE w:val="0"/>
        <w:autoSpaceDN w:val="0"/>
        <w:spacing w:after="0" w:line="240" w:lineRule="auto"/>
        <w:jc w:val="both"/>
        <w:rPr>
          <w:rFonts w:ascii="Times New Roman" w:hAnsi="Times New Roman"/>
          <w:sz w:val="20"/>
          <w:szCs w:val="20"/>
          <w:lang w:val="en-US"/>
        </w:rPr>
      </w:pPr>
      <w:r w:rsidRPr="00DE3DC1">
        <w:rPr>
          <w:rFonts w:ascii="Times New Roman" w:hAnsi="Times New Roman"/>
          <w:sz w:val="20"/>
          <w:lang w:val="en-US"/>
        </w:rPr>
        <w:t xml:space="preserve">3.2.2. When reissuing a Payment Card, the Bank has the right to change the type/kind of card/card product. </w:t>
      </w:r>
    </w:p>
    <w:p w14:paraId="397C150C" w14:textId="77777777" w:rsidR="00DE3DC1" w:rsidRPr="00DE3DC1" w:rsidRDefault="00DE3DC1" w:rsidP="00DE3DC1">
      <w:pPr>
        <w:tabs>
          <w:tab w:val="left" w:pos="-851"/>
          <w:tab w:val="left" w:pos="0"/>
          <w:tab w:val="left" w:pos="567"/>
        </w:tabs>
        <w:autoSpaceDE w:val="0"/>
        <w:autoSpaceDN w:val="0"/>
        <w:spacing w:after="0" w:line="240" w:lineRule="auto"/>
        <w:jc w:val="both"/>
        <w:rPr>
          <w:rFonts w:ascii="Times New Roman" w:hAnsi="Times New Roman"/>
          <w:sz w:val="20"/>
          <w:szCs w:val="20"/>
          <w:lang w:val="en-US"/>
        </w:rPr>
      </w:pPr>
      <w:r w:rsidRPr="00DE3DC1">
        <w:rPr>
          <w:rFonts w:ascii="Times New Roman" w:hAnsi="Times New Roman"/>
          <w:sz w:val="20"/>
          <w:lang w:val="en-US"/>
        </w:rPr>
        <w:t xml:space="preserve">3.2.3. The Bank shall reissue the Payment Card with preservation of outstanding debt, loan amount (if it </w:t>
      </w:r>
      <w:proofErr w:type="gramStart"/>
      <w:r w:rsidRPr="00DE3DC1">
        <w:rPr>
          <w:rFonts w:ascii="Times New Roman" w:hAnsi="Times New Roman"/>
          <w:sz w:val="20"/>
          <w:lang w:val="en-US"/>
        </w:rPr>
        <w:t>is provided</w:t>
      </w:r>
      <w:proofErr w:type="gramEnd"/>
      <w:r w:rsidRPr="00DE3DC1">
        <w:rPr>
          <w:rFonts w:ascii="Times New Roman" w:hAnsi="Times New Roman"/>
          <w:sz w:val="20"/>
          <w:lang w:val="en-US"/>
        </w:rPr>
        <w:t xml:space="preserve"> for in the bank loan agreement signed between the Bank and Client) and the Client's own funds. </w:t>
      </w:r>
    </w:p>
    <w:p w14:paraId="68402D92" w14:textId="77777777" w:rsidR="00DE3DC1" w:rsidRPr="00DE3DC1" w:rsidRDefault="00DE3DC1" w:rsidP="00DE3DC1">
      <w:pPr>
        <w:tabs>
          <w:tab w:val="left" w:pos="-851"/>
          <w:tab w:val="left" w:pos="0"/>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3.2.4. The Bank has the right to refuse to reissue the Payment Card in cases stipulated by the Bank’s documents. If reissue of the Payment Card is not possible, the Client is obliged to pay off the debt (if any) no later than </w:t>
      </w:r>
      <w:proofErr w:type="gramStart"/>
      <w:r w:rsidRPr="00DE3DC1">
        <w:rPr>
          <w:rFonts w:ascii="Times New Roman" w:hAnsi="Times New Roman"/>
          <w:sz w:val="20"/>
          <w:lang w:val="en-US"/>
        </w:rPr>
        <w:t>5</w:t>
      </w:r>
      <w:proofErr w:type="gramEnd"/>
      <w:r w:rsidRPr="00DE3DC1">
        <w:rPr>
          <w:rFonts w:ascii="Times New Roman" w:hAnsi="Times New Roman"/>
          <w:sz w:val="20"/>
          <w:lang w:val="en-US"/>
        </w:rPr>
        <w:t xml:space="preserve"> business days before the expiration of the Payment Card. The General Terms and Conditions shall remain in effect in the relevant part until the Client has fully performed his/her obligations to the Bank.</w:t>
      </w:r>
    </w:p>
    <w:p w14:paraId="01212D6F" w14:textId="77777777" w:rsidR="00DE3DC1" w:rsidRPr="00DE3DC1" w:rsidRDefault="00DE3DC1" w:rsidP="00DE3DC1">
      <w:pPr>
        <w:tabs>
          <w:tab w:val="left" w:pos="142"/>
          <w:tab w:val="left" w:pos="567"/>
        </w:tabs>
        <w:autoSpaceDE w:val="0"/>
        <w:autoSpaceDN w:val="0"/>
        <w:adjustRightInd w:val="0"/>
        <w:spacing w:after="0" w:line="240" w:lineRule="auto"/>
        <w:jc w:val="both"/>
        <w:rPr>
          <w:rFonts w:ascii="Times New Roman" w:eastAsia="Times New Roman" w:hAnsi="Times New Roman"/>
          <w:b/>
          <w:sz w:val="20"/>
          <w:szCs w:val="20"/>
          <w:lang w:val="en-US"/>
        </w:rPr>
      </w:pPr>
      <w:r w:rsidRPr="00DE3DC1">
        <w:rPr>
          <w:rFonts w:ascii="Times New Roman" w:hAnsi="Times New Roman"/>
          <w:b/>
          <w:sz w:val="20"/>
          <w:lang w:val="en-US"/>
        </w:rPr>
        <w:t>3.3. Card Operations (Transactions).</w:t>
      </w:r>
    </w:p>
    <w:p w14:paraId="70D8A44F" w14:textId="77777777" w:rsidR="00DE3DC1" w:rsidRPr="00DE3DC1" w:rsidRDefault="00DE3DC1" w:rsidP="00DE3DC1">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3.1.3. The Card Holder manages the funds on the Card Account at his/her own discretion and independently controls the balance and movement of funds by receiving statements on the Card Account, connecting the SMS banking service, through the Remote Access System.</w:t>
      </w:r>
    </w:p>
    <w:p w14:paraId="42245240" w14:textId="77777777" w:rsidR="00DE3DC1" w:rsidRPr="00DE3DC1" w:rsidRDefault="00DE3DC1" w:rsidP="00DE3DC1">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conditions for using the NFC Card (Token) </w:t>
      </w:r>
      <w:proofErr w:type="gramStart"/>
      <w:r w:rsidRPr="00DE3DC1">
        <w:rPr>
          <w:rFonts w:ascii="Times New Roman" w:hAnsi="Times New Roman"/>
          <w:sz w:val="20"/>
          <w:lang w:val="en-US"/>
        </w:rPr>
        <w:t>are specified</w:t>
      </w:r>
      <w:proofErr w:type="gramEnd"/>
      <w:r w:rsidRPr="00DE3DC1">
        <w:rPr>
          <w:rFonts w:ascii="Times New Roman" w:hAnsi="Times New Roman"/>
          <w:sz w:val="20"/>
          <w:lang w:val="en-US"/>
        </w:rPr>
        <w:t xml:space="preserve"> in the Rules for using payment cards (posted on the Bank's website). </w:t>
      </w:r>
    </w:p>
    <w:p w14:paraId="067447AE" w14:textId="77777777" w:rsidR="00DE3DC1" w:rsidRPr="00DE3DC1" w:rsidRDefault="00DE3DC1" w:rsidP="00DE3DC1">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day of replenishment/debiting of funds from the Card Account is considered </w:t>
      </w:r>
      <w:proofErr w:type="gramStart"/>
      <w:r w:rsidRPr="00DE3DC1">
        <w:rPr>
          <w:rFonts w:ascii="Times New Roman" w:hAnsi="Times New Roman"/>
          <w:sz w:val="20"/>
          <w:lang w:val="en-US"/>
        </w:rPr>
        <w:t>to be the</w:t>
      </w:r>
      <w:proofErr w:type="gramEnd"/>
      <w:r w:rsidRPr="00DE3DC1">
        <w:rPr>
          <w:rFonts w:ascii="Times New Roman" w:hAnsi="Times New Roman"/>
          <w:sz w:val="20"/>
          <w:lang w:val="en-US"/>
        </w:rPr>
        <w:t xml:space="preserve"> day of processing information on the completed transaction in the Bank's software, regardless of the actual date of the transaction.</w:t>
      </w:r>
    </w:p>
    <w:p w14:paraId="35EE9D4D" w14:textId="77777777" w:rsidR="00DE3DC1" w:rsidRP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3.3.2. The Bank has the right to block funds on the Card Account </w:t>
      </w:r>
      <w:proofErr w:type="gramStart"/>
      <w:r w:rsidRPr="00DE3DC1">
        <w:rPr>
          <w:rFonts w:ascii="Times New Roman" w:hAnsi="Times New Roman"/>
          <w:sz w:val="20"/>
          <w:lang w:val="en-US"/>
        </w:rPr>
        <w:t>in the amount of</w:t>
      </w:r>
      <w:proofErr w:type="gramEnd"/>
      <w:r w:rsidRPr="00DE3DC1">
        <w:rPr>
          <w:rFonts w:ascii="Times New Roman" w:hAnsi="Times New Roman"/>
          <w:sz w:val="20"/>
          <w:lang w:val="en-US"/>
        </w:rPr>
        <w:t xml:space="preserve"> authorization (taking into account the Bank's commission) until receipt of supporting documents for the completed Card Transaction. </w:t>
      </w:r>
      <w:proofErr w:type="gramStart"/>
      <w:r w:rsidRPr="00DE3DC1">
        <w:rPr>
          <w:rFonts w:ascii="Times New Roman" w:hAnsi="Times New Roman"/>
          <w:sz w:val="20"/>
          <w:lang w:val="en-US"/>
        </w:rPr>
        <w:t>Amounts blocked on the Card Account may be written off by the Bank, including after the Bank receives an application to block the Payment Card</w:t>
      </w:r>
      <w:proofErr w:type="gramEnd"/>
      <w:r w:rsidRPr="00DE3DC1">
        <w:rPr>
          <w:rFonts w:ascii="Times New Roman" w:hAnsi="Times New Roman"/>
          <w:sz w:val="20"/>
          <w:lang w:val="en-US"/>
        </w:rPr>
        <w:t xml:space="preserve">.  </w:t>
      </w:r>
    </w:p>
    <w:p w14:paraId="1E156A91" w14:textId="77777777" w:rsidR="00DE3DC1" w:rsidRP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3.3.3. When consummating Card Transactions, the Bank provides bonuses (cashback) in the manner and under the conditions determined by the Bank (information </w:t>
      </w:r>
      <w:proofErr w:type="gramStart"/>
      <w:r w:rsidRPr="00DE3DC1">
        <w:rPr>
          <w:rFonts w:ascii="Times New Roman" w:hAnsi="Times New Roman"/>
          <w:sz w:val="20"/>
          <w:lang w:val="en-US"/>
        </w:rPr>
        <w:t>is posted</w:t>
      </w:r>
      <w:proofErr w:type="gramEnd"/>
      <w:r w:rsidRPr="00DE3DC1">
        <w:rPr>
          <w:rFonts w:ascii="Times New Roman" w:hAnsi="Times New Roman"/>
          <w:sz w:val="20"/>
          <w:lang w:val="en-US"/>
        </w:rPr>
        <w:t xml:space="preserve"> on the Bank's website). </w:t>
      </w:r>
    </w:p>
    <w:p w14:paraId="36A5FD1D" w14:textId="77777777" w:rsidR="00DE3DC1" w:rsidRP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3.4.3. The Client undertakes to return bonuses (cashback) to the Bank in the following cases: </w:t>
      </w:r>
    </w:p>
    <w:p w14:paraId="18EC2378" w14:textId="77777777" w:rsidR="00DE3DC1" w:rsidRP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return/cancellation</w:t>
      </w:r>
      <w:proofErr w:type="gramEnd"/>
      <w:r w:rsidRPr="00DE3DC1">
        <w:rPr>
          <w:rFonts w:ascii="Times New Roman" w:hAnsi="Times New Roman"/>
          <w:sz w:val="20"/>
          <w:lang w:val="en-US"/>
        </w:rPr>
        <w:t xml:space="preserve"> of a Card Transaction, regardless of the reason for return/cancellation; </w:t>
      </w:r>
    </w:p>
    <w:p w14:paraId="36197595" w14:textId="77777777" w:rsidR="00DE3DC1" w:rsidRP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excessive/erroneous</w:t>
      </w:r>
      <w:proofErr w:type="gramEnd"/>
      <w:r w:rsidRPr="00DE3DC1">
        <w:rPr>
          <w:rFonts w:ascii="Times New Roman" w:hAnsi="Times New Roman"/>
          <w:sz w:val="20"/>
          <w:lang w:val="en-US"/>
        </w:rPr>
        <w:t xml:space="preserve"> crediting of bonuses (cashback), regardless of the reason for such crediting.</w:t>
      </w:r>
    </w:p>
    <w:p w14:paraId="09C09772" w14:textId="77777777" w:rsidR="00DE3DC1" w:rsidRP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Bonuses (cashback) </w:t>
      </w:r>
      <w:proofErr w:type="gramStart"/>
      <w:r w:rsidRPr="00DE3DC1">
        <w:rPr>
          <w:rFonts w:ascii="Times New Roman" w:hAnsi="Times New Roman"/>
          <w:sz w:val="20"/>
          <w:lang w:val="en-US"/>
        </w:rPr>
        <w:t>are returned</w:t>
      </w:r>
      <w:proofErr w:type="gramEnd"/>
      <w:r w:rsidRPr="00DE3DC1">
        <w:rPr>
          <w:rFonts w:ascii="Times New Roman" w:hAnsi="Times New Roman"/>
          <w:sz w:val="20"/>
          <w:lang w:val="en-US"/>
        </w:rPr>
        <w:t xml:space="preserve"> by cancelling them or deducting them from those to be credited. The Bank has the right to write off the Card Holder’s debt to the Bank in the manner established by clause 7.4. </w:t>
      </w:r>
      <w:proofErr w:type="gramStart"/>
      <w:r w:rsidRPr="00DE3DC1">
        <w:rPr>
          <w:rFonts w:ascii="Times New Roman" w:hAnsi="Times New Roman"/>
          <w:sz w:val="20"/>
          <w:lang w:val="en-US"/>
        </w:rPr>
        <w:t>of</w:t>
      </w:r>
      <w:proofErr w:type="gramEnd"/>
      <w:r w:rsidRPr="00DE3DC1">
        <w:rPr>
          <w:rFonts w:ascii="Times New Roman" w:hAnsi="Times New Roman"/>
          <w:sz w:val="20"/>
          <w:lang w:val="en-US"/>
        </w:rPr>
        <w:t xml:space="preserve"> the General Terms and Conditions. </w:t>
      </w:r>
      <w:proofErr w:type="gramStart"/>
      <w:r w:rsidRPr="00DE3DC1">
        <w:rPr>
          <w:rFonts w:ascii="Times New Roman" w:hAnsi="Times New Roman"/>
          <w:sz w:val="20"/>
          <w:lang w:val="en-US"/>
        </w:rPr>
        <w:t>hereof</w:t>
      </w:r>
      <w:proofErr w:type="gramEnd"/>
      <w:r w:rsidRPr="00DE3DC1">
        <w:rPr>
          <w:rFonts w:ascii="Times New Roman" w:hAnsi="Times New Roman"/>
          <w:sz w:val="20"/>
          <w:lang w:val="en-US"/>
        </w:rPr>
        <w:t>.</w:t>
      </w:r>
    </w:p>
    <w:p w14:paraId="3C7E9A60"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3.3.5 The types of Payment Cards with the ability to accumulate Nomad Club bonus points and the terms of their provision </w:t>
      </w:r>
      <w:proofErr w:type="gramStart"/>
      <w:r w:rsidRPr="00DE3DC1">
        <w:rPr>
          <w:rFonts w:ascii="Times New Roman" w:hAnsi="Times New Roman"/>
          <w:sz w:val="20"/>
          <w:lang w:val="en-US"/>
        </w:rPr>
        <w:t>are determined</w:t>
      </w:r>
      <w:proofErr w:type="gramEnd"/>
      <w:r w:rsidRPr="00DE3DC1">
        <w:rPr>
          <w:rFonts w:ascii="Times New Roman" w:hAnsi="Times New Roman"/>
          <w:sz w:val="20"/>
          <w:lang w:val="en-US"/>
        </w:rPr>
        <w:t xml:space="preserve"> by the Bank (information is provided on the Bank’s website). Nomad Club bonus points </w:t>
      </w:r>
      <w:proofErr w:type="gramStart"/>
      <w:r w:rsidRPr="00DE3DC1">
        <w:rPr>
          <w:rFonts w:ascii="Times New Roman" w:hAnsi="Times New Roman"/>
          <w:sz w:val="20"/>
          <w:lang w:val="en-US"/>
        </w:rPr>
        <w:t>are provided</w:t>
      </w:r>
      <w:proofErr w:type="gramEnd"/>
      <w:r w:rsidRPr="00DE3DC1">
        <w:rPr>
          <w:rFonts w:ascii="Times New Roman" w:hAnsi="Times New Roman"/>
          <w:sz w:val="20"/>
          <w:lang w:val="en-US"/>
        </w:rPr>
        <w:t xml:space="preserve"> under the following conditions:  </w:t>
      </w:r>
    </w:p>
    <w:p w14:paraId="5FF523EC"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receive bonus points, the Client must be a participant of the Nomad Club program. The </w:t>
      </w:r>
      <w:proofErr w:type="gramStart"/>
      <w:r w:rsidRPr="00DE3DC1">
        <w:rPr>
          <w:rFonts w:ascii="Times New Roman" w:hAnsi="Times New Roman"/>
          <w:sz w:val="20"/>
          <w:lang w:val="en-US"/>
        </w:rPr>
        <w:t>Client’s registration as a participant in the Nomad Club program is carried out by the Client independently in the manner determined by its operator</w:t>
      </w:r>
      <w:proofErr w:type="gramEnd"/>
      <w:r w:rsidRPr="00DE3DC1">
        <w:rPr>
          <w:rFonts w:ascii="Times New Roman" w:hAnsi="Times New Roman"/>
          <w:sz w:val="20"/>
          <w:lang w:val="en-US"/>
        </w:rPr>
        <w:t xml:space="preserve">; </w:t>
      </w:r>
    </w:p>
    <w:p w14:paraId="5A7006C6"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be provided bonus points, the Client provides the Bank with his/her identification code in the Nomad Club program. The Bank shall not be liable for failure to credit to the Client bonus points, if the Client provides an incorrect identification code</w:t>
      </w:r>
      <w:proofErr w:type="gramStart"/>
      <w:r w:rsidRPr="00DE3DC1">
        <w:rPr>
          <w:rFonts w:ascii="Times New Roman" w:hAnsi="Times New Roman"/>
          <w:sz w:val="20"/>
          <w:lang w:val="en-US"/>
        </w:rPr>
        <w:t>;</w:t>
      </w:r>
      <w:proofErr w:type="gramEnd"/>
      <w:r w:rsidRPr="00DE3DC1">
        <w:rPr>
          <w:rFonts w:ascii="Times New Roman" w:hAnsi="Times New Roman"/>
          <w:sz w:val="20"/>
          <w:lang w:val="en-US"/>
        </w:rPr>
        <w:t xml:space="preserve">  </w:t>
      </w:r>
    </w:p>
    <w:p w14:paraId="16C0C54E"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lastRenderedPageBreak/>
        <w:t xml:space="preserve">- </w:t>
      </w:r>
      <w:proofErr w:type="gramStart"/>
      <w:r w:rsidRPr="00DE3DC1">
        <w:rPr>
          <w:rFonts w:ascii="Times New Roman" w:hAnsi="Times New Roman"/>
          <w:sz w:val="20"/>
          <w:lang w:val="en-US"/>
        </w:rPr>
        <w:t>bonus</w:t>
      </w:r>
      <w:proofErr w:type="gramEnd"/>
      <w:r w:rsidRPr="00DE3DC1">
        <w:rPr>
          <w:rFonts w:ascii="Times New Roman" w:hAnsi="Times New Roman"/>
          <w:sz w:val="20"/>
          <w:lang w:val="en-US"/>
        </w:rPr>
        <w:t xml:space="preserve"> points are credited to the Client in the manner agreed between the Bank and the operator of the Nomad Club program. The Client provides the Bank with consent to transfer to the operator the information constituting a banking secret and other confidential information for the purpose of crediting bonus points;</w:t>
      </w:r>
    </w:p>
    <w:p w14:paraId="7C5DFFF9"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procedure for using bonus points is determined by the operator of the Nomad Club program. The Client independently controls the number of bonus points in the operator’s personal account</w:t>
      </w:r>
      <w:proofErr w:type="gramStart"/>
      <w:r w:rsidRPr="00DE3DC1">
        <w:rPr>
          <w:rFonts w:ascii="Times New Roman" w:hAnsi="Times New Roman"/>
          <w:sz w:val="20"/>
          <w:lang w:val="en-US"/>
        </w:rPr>
        <w:t>;</w:t>
      </w:r>
      <w:proofErr w:type="gramEnd"/>
    </w:p>
    <w:p w14:paraId="3D31EDF7"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w:t>
      </w:r>
      <w:r w:rsidRPr="00DE3DC1">
        <w:rPr>
          <w:lang w:val="en-US"/>
        </w:rPr>
        <w:t xml:space="preserve"> </w:t>
      </w:r>
      <w:r w:rsidRPr="00DE3DC1">
        <w:rPr>
          <w:rFonts w:ascii="Times New Roman" w:hAnsi="Times New Roman"/>
          <w:sz w:val="20"/>
          <w:lang w:val="en-US"/>
        </w:rPr>
        <w:t>The Client undertakes to return bonus points to the Bank in the event</w:t>
      </w:r>
      <w:r w:rsidRPr="00DE3DC1">
        <w:rPr>
          <w:lang w:val="en-US"/>
        </w:rPr>
        <w:t xml:space="preserve"> of </w:t>
      </w:r>
      <w:r w:rsidRPr="00DE3DC1">
        <w:rPr>
          <w:rFonts w:ascii="Times New Roman" w:hAnsi="Times New Roman"/>
          <w:sz w:val="20"/>
          <w:lang w:val="en-US"/>
        </w:rPr>
        <w:t>return/cancellation of a Card Transaction regardless of the reason for return/cancellation, excess/erroneous crediting of bonus points regardless of the reason for such crediting.</w:t>
      </w:r>
      <w:r w:rsidRPr="00DE3DC1">
        <w:rPr>
          <w:lang w:val="en-US"/>
        </w:rPr>
        <w:t xml:space="preserve"> </w:t>
      </w:r>
      <w:r w:rsidRPr="00DE3DC1">
        <w:rPr>
          <w:rFonts w:ascii="Times New Roman" w:hAnsi="Times New Roman"/>
          <w:sz w:val="20"/>
          <w:lang w:val="en-US"/>
        </w:rPr>
        <w:t xml:space="preserve">Bonus points </w:t>
      </w:r>
      <w:proofErr w:type="gramStart"/>
      <w:r w:rsidRPr="00DE3DC1">
        <w:rPr>
          <w:rFonts w:ascii="Times New Roman" w:hAnsi="Times New Roman"/>
          <w:sz w:val="20"/>
          <w:lang w:val="en-US"/>
        </w:rPr>
        <w:t>are returned</w:t>
      </w:r>
      <w:proofErr w:type="gramEnd"/>
      <w:r w:rsidRPr="00DE3DC1">
        <w:rPr>
          <w:rFonts w:ascii="Times New Roman" w:hAnsi="Times New Roman"/>
          <w:sz w:val="20"/>
          <w:lang w:val="en-US"/>
        </w:rPr>
        <w:t xml:space="preserve"> by cancelling them or by deducting them from those to be credited. The Bank has the right to write off the Client’s debt to the Bank in the manner established by clause 7.4.  </w:t>
      </w:r>
      <w:proofErr w:type="gramStart"/>
      <w:r w:rsidRPr="00DE3DC1">
        <w:rPr>
          <w:rFonts w:ascii="Times New Roman" w:hAnsi="Times New Roman"/>
          <w:sz w:val="20"/>
          <w:lang w:val="en-US"/>
        </w:rPr>
        <w:t>of</w:t>
      </w:r>
      <w:proofErr w:type="gramEnd"/>
      <w:r w:rsidRPr="00DE3DC1">
        <w:rPr>
          <w:rFonts w:ascii="Times New Roman" w:hAnsi="Times New Roman"/>
          <w:sz w:val="20"/>
          <w:lang w:val="en-US"/>
        </w:rPr>
        <w:t xml:space="preserve"> the General Terms and Conditions. </w:t>
      </w:r>
    </w:p>
    <w:p w14:paraId="3F82F5F8" w14:textId="77777777" w:rsidR="00DE3DC1" w:rsidRPr="00DE3DC1" w:rsidRDefault="00DE3DC1" w:rsidP="00DE3DC1">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3.3.6. The Bank writes off the amounts of Card Transactions, Bank commissions, funds mistakenly credited to the Card Account or mistakenly received using an ATM/POS terminal in excess of the amounts requested by the Card Holder and specified in the ATM/POS terminal receipt (regardless of the reason for such erroneous crediting/receipt), in other cases provided for by the General Terms and Conditions, as well as any debt of the Card Holder to the Bank in the manner established by clause 7.4.</w:t>
      </w:r>
      <w:proofErr w:type="gramEnd"/>
      <w:r w:rsidRPr="00DE3DC1">
        <w:rPr>
          <w:rFonts w:ascii="Times New Roman" w:hAnsi="Times New Roman"/>
          <w:sz w:val="20"/>
          <w:lang w:val="en-US"/>
        </w:rPr>
        <w:t xml:space="preserve">  </w:t>
      </w:r>
      <w:proofErr w:type="gramStart"/>
      <w:r w:rsidRPr="00DE3DC1">
        <w:rPr>
          <w:rFonts w:ascii="Times New Roman" w:hAnsi="Times New Roman"/>
          <w:sz w:val="20"/>
          <w:lang w:val="en-US"/>
        </w:rPr>
        <w:t>of</w:t>
      </w:r>
      <w:proofErr w:type="gramEnd"/>
      <w:r w:rsidRPr="00DE3DC1">
        <w:rPr>
          <w:rFonts w:ascii="Times New Roman" w:hAnsi="Times New Roman"/>
          <w:sz w:val="20"/>
          <w:lang w:val="en-US"/>
        </w:rPr>
        <w:t xml:space="preserve"> the General Terms and Conditions. </w:t>
      </w:r>
    </w:p>
    <w:p w14:paraId="1E2311BF"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3.3.7. If there are any objections to a Card Transaction, the Card Holder has the right to submit a written claim (right to challenge) to the Bank no later than 45 calendar days from the date of its consummation, with the attached available documents (slips, sales receipts, etc.). Otherwise, the Card Transaction </w:t>
      </w:r>
      <w:proofErr w:type="gramStart"/>
      <w:r w:rsidRPr="00DE3DC1">
        <w:rPr>
          <w:rFonts w:ascii="Times New Roman" w:hAnsi="Times New Roman"/>
          <w:sz w:val="20"/>
          <w:lang w:val="en-US"/>
        </w:rPr>
        <w:t>is deemed</w:t>
      </w:r>
      <w:proofErr w:type="gramEnd"/>
      <w:r w:rsidRPr="00DE3DC1">
        <w:rPr>
          <w:rFonts w:ascii="Times New Roman" w:hAnsi="Times New Roman"/>
          <w:sz w:val="20"/>
          <w:lang w:val="en-US"/>
        </w:rPr>
        <w:t xml:space="preserve"> confirmed. The Bank shall determine the method of claim consideration (by sending a request to the acquirer, initiating a dispute cycle, otherwise) at its own discretion. In this case, the </w:t>
      </w:r>
      <w:proofErr w:type="gramStart"/>
      <w:r w:rsidRPr="00DE3DC1">
        <w:rPr>
          <w:rFonts w:ascii="Times New Roman" w:hAnsi="Times New Roman"/>
          <w:sz w:val="20"/>
          <w:lang w:val="en-US"/>
        </w:rPr>
        <w:t>dispute cycle is initiated by the Bank only on reasonable claims</w:t>
      </w:r>
      <w:proofErr w:type="gramEnd"/>
      <w:r w:rsidRPr="00DE3DC1">
        <w:rPr>
          <w:rFonts w:ascii="Times New Roman" w:hAnsi="Times New Roman"/>
          <w:sz w:val="20"/>
          <w:lang w:val="en-US"/>
        </w:rPr>
        <w:t xml:space="preserve">, the validity of the claim is determined by the Bank.  </w:t>
      </w:r>
    </w:p>
    <w:p w14:paraId="426CA062"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Cardholder undertakes not to abuse the right to challenge. Systematic claims of the Cardholder </w:t>
      </w:r>
      <w:proofErr w:type="gramStart"/>
      <w:r w:rsidRPr="00DE3DC1">
        <w:rPr>
          <w:rFonts w:ascii="Times New Roman" w:hAnsi="Times New Roman"/>
          <w:sz w:val="20"/>
          <w:lang w:val="en-US"/>
        </w:rPr>
        <w:t>shall be considered</w:t>
      </w:r>
      <w:proofErr w:type="gramEnd"/>
      <w:r w:rsidRPr="00DE3DC1">
        <w:rPr>
          <w:rFonts w:ascii="Times New Roman" w:hAnsi="Times New Roman"/>
          <w:sz w:val="20"/>
          <w:lang w:val="en-US"/>
        </w:rPr>
        <w:t xml:space="preserve"> by the Bank as an abuse of the right to challenge by the Cardholder and shall be a violation of the General Terms and Conditions by the Cardholder. </w:t>
      </w:r>
    </w:p>
    <w:p w14:paraId="5C519AD4"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3.3.8. The Bank considers the Card Holder’s requests, including in the event of disputed situations, within the </w:t>
      </w:r>
      <w:proofErr w:type="gramStart"/>
      <w:r w:rsidRPr="00DE3DC1">
        <w:rPr>
          <w:rFonts w:ascii="Times New Roman" w:hAnsi="Times New Roman"/>
          <w:color w:val="000000"/>
          <w:sz w:val="20"/>
          <w:lang w:val="en-US"/>
        </w:rPr>
        <w:t>time frames</w:t>
      </w:r>
      <w:proofErr w:type="gramEnd"/>
      <w:r w:rsidRPr="00DE3DC1">
        <w:rPr>
          <w:rFonts w:ascii="Times New Roman" w:hAnsi="Times New Roman"/>
          <w:color w:val="000000"/>
          <w:sz w:val="20"/>
          <w:lang w:val="en-US"/>
        </w:rPr>
        <w:t xml:space="preserve"> established by the legislation of the Republic of Kazakhstan. Information on the results of the request </w:t>
      </w:r>
      <w:proofErr w:type="gramStart"/>
      <w:r w:rsidRPr="00DE3DC1">
        <w:rPr>
          <w:rFonts w:ascii="Times New Roman" w:hAnsi="Times New Roman"/>
          <w:color w:val="000000"/>
          <w:sz w:val="20"/>
          <w:lang w:val="en-US"/>
        </w:rPr>
        <w:t>is sent</w:t>
      </w:r>
      <w:proofErr w:type="gramEnd"/>
      <w:r w:rsidRPr="00DE3DC1">
        <w:rPr>
          <w:rFonts w:ascii="Times New Roman" w:hAnsi="Times New Roman"/>
          <w:color w:val="000000"/>
          <w:sz w:val="20"/>
          <w:lang w:val="en-US"/>
        </w:rPr>
        <w:t xml:space="preserve"> to the Card Holder in writing upon his/her request. </w:t>
      </w:r>
    </w:p>
    <w:p w14:paraId="41AD9EF1" w14:textId="77777777" w:rsidR="00DE3DC1" w:rsidRP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3.3.9. The Card Account </w:t>
      </w:r>
      <w:proofErr w:type="gramStart"/>
      <w:r w:rsidRPr="00DE3DC1">
        <w:rPr>
          <w:rFonts w:ascii="Times New Roman" w:hAnsi="Times New Roman"/>
          <w:sz w:val="20"/>
          <w:lang w:val="en-US"/>
        </w:rPr>
        <w:t>is replenished</w:t>
      </w:r>
      <w:proofErr w:type="gramEnd"/>
      <w:r w:rsidRPr="00DE3DC1">
        <w:rPr>
          <w:rFonts w:ascii="Times New Roman" w:hAnsi="Times New Roman"/>
          <w:sz w:val="20"/>
          <w:lang w:val="en-US"/>
        </w:rPr>
        <w:t xml:space="preserve"> in cash or by bank transfer in accordance with the procedure established by the Bank. When replenishing the Card Account with cash in foreign currency, the Bank does not accept coins in foreign currency.</w:t>
      </w:r>
    </w:p>
    <w:p w14:paraId="3CB75AEB" w14:textId="77777777" w:rsidR="00DE3DC1" w:rsidRP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3.3.10. The Bank does not accrue remunerations on the balance of funds in the Card Account.</w:t>
      </w:r>
    </w:p>
    <w:p w14:paraId="6127BB44" w14:textId="77777777" w:rsidR="00DE3DC1" w:rsidRP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3.3.11. The Bank has the right to establish restrictions/prohibitions on the consummation of certain types of Card Transactions/use of Payment Cards. The procedure and conditions for applying restrictions/prohibitions </w:t>
      </w:r>
      <w:proofErr w:type="gramStart"/>
      <w:r w:rsidRPr="00DE3DC1">
        <w:rPr>
          <w:rFonts w:ascii="Times New Roman" w:hAnsi="Times New Roman"/>
          <w:sz w:val="20"/>
          <w:lang w:val="en-US"/>
        </w:rPr>
        <w:t>are established</w:t>
      </w:r>
      <w:proofErr w:type="gramEnd"/>
      <w:r w:rsidRPr="00DE3DC1">
        <w:rPr>
          <w:rFonts w:ascii="Times New Roman" w:hAnsi="Times New Roman"/>
          <w:sz w:val="20"/>
          <w:lang w:val="en-US"/>
        </w:rPr>
        <w:t xml:space="preserve"> by the Bank’s documents and are posted on the Bank’s website. </w:t>
      </w:r>
    </w:p>
    <w:p w14:paraId="4C480DFF" w14:textId="77777777" w:rsidR="00DE3DC1" w:rsidRP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limit on spending funds using Additional Cards </w:t>
      </w:r>
      <w:proofErr w:type="gramStart"/>
      <w:r w:rsidRPr="00DE3DC1">
        <w:rPr>
          <w:rFonts w:ascii="Times New Roman" w:hAnsi="Times New Roman"/>
          <w:sz w:val="20"/>
          <w:lang w:val="en-US"/>
        </w:rPr>
        <w:t>is set</w:t>
      </w:r>
      <w:proofErr w:type="gramEnd"/>
      <w:r w:rsidRPr="00DE3DC1">
        <w:rPr>
          <w:rFonts w:ascii="Times New Roman" w:hAnsi="Times New Roman"/>
          <w:sz w:val="20"/>
          <w:lang w:val="en-US"/>
        </w:rPr>
        <w:t xml:space="preserve"> by the Client. </w:t>
      </w:r>
    </w:p>
    <w:p w14:paraId="034DD7DE" w14:textId="77777777" w:rsidR="00DE3DC1" w:rsidRP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3.3.12. The Card Holder is obliged to control the spending of funds on the Card Account and not to allow a Technical Overdraft. If it occurs, the Card Holder is obliged to pay off the debt within 10 business days from the date of notification of the Bank (the method of sending the notification </w:t>
      </w:r>
      <w:proofErr w:type="gramStart"/>
      <w:r w:rsidRPr="00DE3DC1">
        <w:rPr>
          <w:rFonts w:ascii="Times New Roman" w:hAnsi="Times New Roman"/>
          <w:sz w:val="20"/>
          <w:lang w:val="en-US"/>
        </w:rPr>
        <w:t>is determined</w:t>
      </w:r>
      <w:proofErr w:type="gramEnd"/>
      <w:r w:rsidRPr="00DE3DC1">
        <w:rPr>
          <w:rFonts w:ascii="Times New Roman" w:hAnsi="Times New Roman"/>
          <w:sz w:val="20"/>
          <w:lang w:val="en-US"/>
        </w:rPr>
        <w:t xml:space="preserve"> by the Bank). In case of non-payment of the debt, the Card Holder shall be liable in accordance with the General Terms and Conditions and Tariffs. The Bank has the right to carry out debt collection activities in accordance with the legislation of the Republic of Kazakhstan. </w:t>
      </w:r>
    </w:p>
    <w:p w14:paraId="5C5F0629" w14:textId="77777777" w:rsidR="00DE3DC1" w:rsidRP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3.3.13. When consummating a Card Transaction in a currency other than the currency of the Card Account, the conversion </w:t>
      </w:r>
      <w:proofErr w:type="gramStart"/>
      <w:r w:rsidRPr="00DE3DC1">
        <w:rPr>
          <w:rFonts w:ascii="Times New Roman" w:hAnsi="Times New Roman"/>
          <w:sz w:val="20"/>
          <w:lang w:val="en-US"/>
        </w:rPr>
        <w:t>is carried out</w:t>
      </w:r>
      <w:proofErr w:type="gramEnd"/>
      <w:r w:rsidRPr="00DE3DC1">
        <w:rPr>
          <w:rFonts w:ascii="Times New Roman" w:hAnsi="Times New Roman"/>
          <w:sz w:val="20"/>
          <w:lang w:val="en-US"/>
        </w:rPr>
        <w:t xml:space="preserve">: </w:t>
      </w:r>
    </w:p>
    <w:p w14:paraId="447C3AAC" w14:textId="77777777" w:rsidR="00DE3DC1" w:rsidRP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within</w:t>
      </w:r>
      <w:proofErr w:type="gramEnd"/>
      <w:r w:rsidRPr="00DE3DC1">
        <w:rPr>
          <w:rFonts w:ascii="Times New Roman" w:hAnsi="Times New Roman"/>
          <w:sz w:val="20"/>
          <w:lang w:val="en-US"/>
        </w:rPr>
        <w:t xml:space="preserve"> the Bank’s service network – at the Bank’s rate; </w:t>
      </w:r>
    </w:p>
    <w:p w14:paraId="6CE3B8EA" w14:textId="77777777" w:rsidR="00DE3DC1" w:rsidRP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in</w:t>
      </w:r>
      <w:proofErr w:type="gramEnd"/>
      <w:r w:rsidRPr="00DE3DC1">
        <w:rPr>
          <w:rFonts w:ascii="Times New Roman" w:hAnsi="Times New Roman"/>
          <w:sz w:val="20"/>
          <w:lang w:val="en-US"/>
        </w:rPr>
        <w:t xml:space="preserve"> the service network of another bank – at the rate of such other bank and/or the System. Authorization </w:t>
      </w:r>
      <w:proofErr w:type="gramStart"/>
      <w:r w:rsidRPr="00DE3DC1">
        <w:rPr>
          <w:rFonts w:ascii="Times New Roman" w:hAnsi="Times New Roman"/>
          <w:sz w:val="20"/>
          <w:lang w:val="en-US"/>
        </w:rPr>
        <w:t>is carried out</w:t>
      </w:r>
      <w:proofErr w:type="gramEnd"/>
      <w:r w:rsidRPr="00DE3DC1">
        <w:rPr>
          <w:rFonts w:ascii="Times New Roman" w:hAnsi="Times New Roman"/>
          <w:sz w:val="20"/>
          <w:lang w:val="en-US"/>
        </w:rPr>
        <w:t xml:space="preserve"> at the Bank’s rate set at the time of authorization, with a conversion fee charged in accordance with the Tariffs. The authorization amount and currency may differ from the amount and currency of the Card Transaction. Funds are withdrawn from the Card Account </w:t>
      </w:r>
      <w:proofErr w:type="gramStart"/>
      <w:r w:rsidRPr="00DE3DC1">
        <w:rPr>
          <w:rFonts w:ascii="Times New Roman" w:hAnsi="Times New Roman"/>
          <w:sz w:val="20"/>
          <w:lang w:val="en-US"/>
        </w:rPr>
        <w:t>on the basis of</w:t>
      </w:r>
      <w:proofErr w:type="gramEnd"/>
      <w:r w:rsidRPr="00DE3DC1">
        <w:rPr>
          <w:rFonts w:ascii="Times New Roman" w:hAnsi="Times New Roman"/>
          <w:sz w:val="20"/>
          <w:lang w:val="en-US"/>
        </w:rPr>
        <w:t xml:space="preserve"> a supporting document received from the System for the Card Transaction at the Bank rate set at the time of withdrawal of funds from the Card Account, with a commission charged in accordance with the Tariffs. The currency and amount indicated in the supporting documents may differ from the currency and amount of the Card Transaction and Authorization. In this case, the Bank shall not be liable to the Card Holder for the actions of the System to convert the currency of the Card Transaction into the settlement currency, including for the difference between the settlement currency and the authorization currency. </w:t>
      </w:r>
    </w:p>
    <w:p w14:paraId="7739E071" w14:textId="77777777" w:rsidR="00DE3DC1" w:rsidRPr="00DE3DC1" w:rsidRDefault="00DE3DC1" w:rsidP="00DE3DC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Conversion </w:t>
      </w:r>
      <w:proofErr w:type="gramStart"/>
      <w:r w:rsidRPr="00DE3DC1">
        <w:rPr>
          <w:rFonts w:ascii="Times New Roman" w:hAnsi="Times New Roman"/>
          <w:sz w:val="20"/>
          <w:lang w:val="en-US"/>
        </w:rPr>
        <w:t>is carried out</w:t>
      </w:r>
      <w:proofErr w:type="gramEnd"/>
      <w:r w:rsidRPr="00DE3DC1">
        <w:rPr>
          <w:rFonts w:ascii="Times New Roman" w:hAnsi="Times New Roman"/>
          <w:sz w:val="20"/>
          <w:lang w:val="en-US"/>
        </w:rPr>
        <w:t xml:space="preserve"> according to the Conversion Matrix (posted on the website). In this case, the Bank has the right to apply the Optional Issuer fee in accordance with the rules of the Systems.</w:t>
      </w:r>
    </w:p>
    <w:p w14:paraId="02643D93"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3.3.14. In case of cancellation of the Card Transaction, the Bank shall credit funds returned by the beneficiary to the Card Account as and in the amount received by the Bank. If the currency of the Card Transaction differs from the currency of the Card Account, the funds </w:t>
      </w:r>
      <w:proofErr w:type="gramStart"/>
      <w:r w:rsidRPr="00DE3DC1">
        <w:rPr>
          <w:rFonts w:ascii="Times New Roman" w:hAnsi="Times New Roman"/>
          <w:sz w:val="20"/>
          <w:lang w:val="en-US"/>
        </w:rPr>
        <w:t>are credited</w:t>
      </w:r>
      <w:proofErr w:type="gramEnd"/>
      <w:r w:rsidRPr="00DE3DC1">
        <w:rPr>
          <w:rFonts w:ascii="Times New Roman" w:hAnsi="Times New Roman"/>
          <w:sz w:val="20"/>
          <w:lang w:val="en-US"/>
        </w:rPr>
        <w:t xml:space="preserve"> at the rate set by the Bank on the date the funds are received by the Bank.</w:t>
      </w:r>
    </w:p>
    <w:p w14:paraId="5A9AE0E1"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3.3.15. The Client/Card Holder shall:</w:t>
      </w:r>
    </w:p>
    <w:p w14:paraId="02B20597"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3.3.15.1. use the Payment Card in accordance with the General Terms and Conditions and Rules, pay for the Bank’s services in a timely manner in accordance with the Tariffs;</w:t>
      </w:r>
    </w:p>
    <w:p w14:paraId="028D20EA"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3.3.15.2. familiarize Holders of additional payment cards with the General Terms and Conditions and Rules</w:t>
      </w:r>
      <w:proofErr w:type="gramStart"/>
      <w:r w:rsidRPr="00DE3DC1">
        <w:rPr>
          <w:rFonts w:ascii="Times New Roman" w:hAnsi="Times New Roman"/>
          <w:sz w:val="20"/>
          <w:lang w:val="en-US"/>
        </w:rPr>
        <w:t>;</w:t>
      </w:r>
      <w:proofErr w:type="gramEnd"/>
    </w:p>
    <w:p w14:paraId="7B34672E"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3.3.15.3. ensure safety of the Payment Card and its details, not disclose the PIN code to any third parties, including Bank employees</w:t>
      </w:r>
      <w:proofErr w:type="gramStart"/>
      <w:r w:rsidRPr="00DE3DC1">
        <w:rPr>
          <w:rFonts w:ascii="Times New Roman" w:hAnsi="Times New Roman"/>
          <w:sz w:val="20"/>
          <w:lang w:val="en-US"/>
        </w:rPr>
        <w:t>;</w:t>
      </w:r>
      <w:proofErr w:type="gramEnd"/>
    </w:p>
    <w:p w14:paraId="24674D10"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3.3.15.4. </w:t>
      </w:r>
      <w:proofErr w:type="gramStart"/>
      <w:r w:rsidRPr="00DE3DC1">
        <w:rPr>
          <w:rFonts w:ascii="Times New Roman" w:hAnsi="Times New Roman"/>
          <w:sz w:val="20"/>
          <w:lang w:val="en-US"/>
        </w:rPr>
        <w:t>in</w:t>
      </w:r>
      <w:proofErr w:type="gramEnd"/>
      <w:r w:rsidRPr="00DE3DC1">
        <w:rPr>
          <w:rFonts w:ascii="Times New Roman" w:hAnsi="Times New Roman"/>
          <w:sz w:val="20"/>
          <w:lang w:val="en-US"/>
        </w:rPr>
        <w:t xml:space="preserve"> case of loss or theft of the Payment Card, as well as in case of unauthorized access to the Card Account, immediately notify the Bank by contacting the Bank branches or Contact Center, or independently block the Payment Card </w:t>
      </w:r>
      <w:r w:rsidRPr="00DE3DC1">
        <w:rPr>
          <w:rFonts w:ascii="Times New Roman" w:hAnsi="Times New Roman"/>
          <w:sz w:val="20"/>
          <w:lang w:val="en-US"/>
        </w:rPr>
        <w:lastRenderedPageBreak/>
        <w:t xml:space="preserve">through the Remote Access System. The Card Holder shall be responsible for the Card Transactions carried out on the Card Account prior to blocking and shall be released from such responsibility from the moment such blocking comes into effect; </w:t>
      </w:r>
    </w:p>
    <w:p w14:paraId="2A042CAA"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3.3.15.5. </w:t>
      </w:r>
      <w:proofErr w:type="gramStart"/>
      <w:r w:rsidRPr="00DE3DC1">
        <w:rPr>
          <w:rFonts w:ascii="Times New Roman" w:hAnsi="Times New Roman"/>
          <w:sz w:val="20"/>
          <w:lang w:val="en-US"/>
        </w:rPr>
        <w:t>not</w:t>
      </w:r>
      <w:proofErr w:type="gramEnd"/>
      <w:r w:rsidRPr="00DE3DC1">
        <w:rPr>
          <w:rFonts w:ascii="Times New Roman" w:hAnsi="Times New Roman"/>
          <w:sz w:val="20"/>
          <w:lang w:val="en-US"/>
        </w:rPr>
        <w:t xml:space="preserve"> transfer the Payment Card for use by third parties. In the event of transfer of the Payment Card to someone for use, including its details/PIN code/one-time (single-use) code/3D Secure/SecureCode, the Card Holder shall be fully responsible for all Card Transactions</w:t>
      </w:r>
      <w:proofErr w:type="gramStart"/>
      <w:r w:rsidRPr="00DE3DC1">
        <w:rPr>
          <w:rFonts w:ascii="Times New Roman" w:hAnsi="Times New Roman"/>
          <w:sz w:val="20"/>
          <w:lang w:val="en-US"/>
        </w:rPr>
        <w:t>;</w:t>
      </w:r>
      <w:proofErr w:type="gramEnd"/>
      <w:r w:rsidRPr="00DE3DC1">
        <w:rPr>
          <w:rFonts w:ascii="Times New Roman" w:hAnsi="Times New Roman"/>
          <w:sz w:val="20"/>
          <w:lang w:val="en-US"/>
        </w:rPr>
        <w:t xml:space="preserve"> </w:t>
      </w:r>
    </w:p>
    <w:p w14:paraId="7D324507"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3.3.15.6. settle with the Bank in full for Card Transactions, certified by entering the PIN code/signature of the Card Holder, and/or using the details of the Payment Card/contactless technologies, and/or using dynamic identification, and/or confirmed by entering the correct 3D Secure password</w:t>
      </w:r>
      <w:r w:rsidRPr="00DE3DC1">
        <w:rPr>
          <w:rFonts w:ascii="Times New Roman" w:hAnsi="Times New Roman"/>
          <w:b/>
          <w:sz w:val="20"/>
          <w:lang w:val="en-US"/>
        </w:rPr>
        <w:t>/</w:t>
      </w:r>
      <w:r w:rsidRPr="00DE3DC1">
        <w:rPr>
          <w:rFonts w:ascii="Times New Roman" w:hAnsi="Times New Roman"/>
          <w:sz w:val="20"/>
          <w:lang w:val="en-US"/>
        </w:rPr>
        <w:t>SecureCode;</w:t>
      </w:r>
    </w:p>
    <w:p w14:paraId="0C8F247E"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3.3.15.7. contact the Bank for the purpose of reissuing the Payment Card after visiting, including by Additional Card Holders, high-risk countries (the list of countries is posted on the Bank’s website); </w:t>
      </w:r>
    </w:p>
    <w:p w14:paraId="6A77AE7E"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3.3.15.8. </w:t>
      </w:r>
      <w:proofErr w:type="gramStart"/>
      <w:r w:rsidRPr="00DE3DC1">
        <w:rPr>
          <w:rFonts w:ascii="Times New Roman" w:hAnsi="Times New Roman"/>
          <w:sz w:val="20"/>
          <w:lang w:val="en-US"/>
        </w:rPr>
        <w:t>upon</w:t>
      </w:r>
      <w:proofErr w:type="gramEnd"/>
      <w:r w:rsidRPr="00DE3DC1">
        <w:rPr>
          <w:rFonts w:ascii="Times New Roman" w:hAnsi="Times New Roman"/>
          <w:sz w:val="20"/>
          <w:lang w:val="en-US"/>
        </w:rPr>
        <w:t xml:space="preserve"> receipt of a notification from the Bank (the method is determined by the Bank) in order to prevent fraudulent transactions using Payment Cards, stop using the Payment Card;</w:t>
      </w:r>
    </w:p>
    <w:p w14:paraId="0C6E04DF"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3.3.15.9. follow the Bank’s recommendations regarding the prevention of fraudulent transactions</w:t>
      </w:r>
      <w:proofErr w:type="gramStart"/>
      <w:r w:rsidRPr="00DE3DC1">
        <w:rPr>
          <w:rFonts w:ascii="Times New Roman" w:hAnsi="Times New Roman"/>
          <w:sz w:val="20"/>
          <w:lang w:val="en-US"/>
        </w:rPr>
        <w:t>;</w:t>
      </w:r>
      <w:proofErr w:type="gramEnd"/>
      <w:r w:rsidRPr="00DE3DC1">
        <w:rPr>
          <w:rFonts w:ascii="Times New Roman" w:hAnsi="Times New Roman"/>
          <w:sz w:val="20"/>
          <w:lang w:val="en-US"/>
        </w:rPr>
        <w:t xml:space="preserve"> </w:t>
      </w:r>
    </w:p>
    <w:p w14:paraId="73BDA478"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3.3.15.10. </w:t>
      </w:r>
      <w:proofErr w:type="gramStart"/>
      <w:r w:rsidRPr="00DE3DC1">
        <w:rPr>
          <w:rFonts w:ascii="Times New Roman" w:hAnsi="Times New Roman"/>
          <w:sz w:val="20"/>
          <w:lang w:val="en-US"/>
        </w:rPr>
        <w:t>not</w:t>
      </w:r>
      <w:proofErr w:type="gramEnd"/>
      <w:r w:rsidRPr="00DE3DC1">
        <w:rPr>
          <w:rFonts w:ascii="Times New Roman" w:hAnsi="Times New Roman"/>
          <w:sz w:val="20"/>
          <w:lang w:val="en-US"/>
        </w:rPr>
        <w:t xml:space="preserve"> consummate Card Transactions related to the implementation of foreign exchange transactions that require obtaining a registration certificate, notification certificate, or contract registration number; </w:t>
      </w:r>
    </w:p>
    <w:p w14:paraId="4D5B780B"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3.3.15.11. </w:t>
      </w:r>
      <w:proofErr w:type="gramStart"/>
      <w:r w:rsidRPr="00DE3DC1">
        <w:rPr>
          <w:rFonts w:ascii="Times New Roman" w:hAnsi="Times New Roman"/>
          <w:sz w:val="20"/>
          <w:lang w:val="en-US"/>
        </w:rPr>
        <w:t>return</w:t>
      </w:r>
      <w:proofErr w:type="gramEnd"/>
      <w:r w:rsidRPr="00DE3DC1">
        <w:rPr>
          <w:rFonts w:ascii="Times New Roman" w:hAnsi="Times New Roman"/>
          <w:sz w:val="20"/>
          <w:lang w:val="en-US"/>
        </w:rPr>
        <w:t xml:space="preserve"> the Payment Card to the Bank no later than the date specified in the Bank’s notification and/or after its expiration date;</w:t>
      </w:r>
    </w:p>
    <w:p w14:paraId="49191FED"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3.3.15.12. return to the Bank the funds erroneously credited to the Card Account or received using an ATM in excess of the amounts requested by the Card Holder and indicated in the ATM receipt (regardless of the reason for such erroneous crediting/receipt), no later than 2 business days from the moment of receiving the statement on the Card Account/sending a written request by the Bank;</w:t>
      </w:r>
      <w:proofErr w:type="gramEnd"/>
    </w:p>
    <w:p w14:paraId="63EAB072"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3.3.15.13. </w:t>
      </w:r>
      <w:proofErr w:type="gramStart"/>
      <w:r w:rsidRPr="00DE3DC1">
        <w:rPr>
          <w:rFonts w:ascii="Times New Roman" w:hAnsi="Times New Roman"/>
          <w:sz w:val="20"/>
          <w:lang w:val="en-US"/>
        </w:rPr>
        <w:t>reimburse</w:t>
      </w:r>
      <w:proofErr w:type="gramEnd"/>
      <w:r w:rsidRPr="00DE3DC1">
        <w:rPr>
          <w:rFonts w:ascii="Times New Roman" w:hAnsi="Times New Roman"/>
          <w:sz w:val="20"/>
          <w:lang w:val="en-US"/>
        </w:rPr>
        <w:t xml:space="preserve"> the Bank for expenses related to seizure and blocking of the Payment Card within 3 business days from the date of the Bank’s invoice.</w:t>
      </w:r>
    </w:p>
    <w:p w14:paraId="3D7FEE17"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3.3.16. The Bank shall have the right: </w:t>
      </w:r>
    </w:p>
    <w:p w14:paraId="6FDDB8AD"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3.3.16.1.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refuse to consummate a Card Transaction, if the amount of the Card Transaction, taking into account the Bank’s commission, exceeds the balance on the Card Account; </w:t>
      </w:r>
    </w:p>
    <w:p w14:paraId="2802BA43"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3.3.16.2.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block the Payment Card and/or Card Account (including with the right to subsequently withdraw it and to unilaterally refuse to comply with the General Terms and Conditions) in the following cases: </w:t>
      </w:r>
    </w:p>
    <w:p w14:paraId="0BB06819"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violation</w:t>
      </w:r>
      <w:proofErr w:type="gramEnd"/>
      <w:r w:rsidRPr="00DE3DC1">
        <w:rPr>
          <w:rFonts w:ascii="Times New Roman" w:hAnsi="Times New Roman"/>
          <w:sz w:val="20"/>
          <w:lang w:val="en-US"/>
        </w:rPr>
        <w:t xml:space="preserve"> by the Card Holder of the General Terms and Conditions, Rules and other requirements of the Bank;  </w:t>
      </w:r>
    </w:p>
    <w:p w14:paraId="09962CB3"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presence of circumstances that, in the opinion of the Bank, may lead to damage for the Card Holder and/or the Bank; </w:t>
      </w:r>
    </w:p>
    <w:p w14:paraId="613D898B"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repeated</w:t>
      </w:r>
      <w:proofErr w:type="gramEnd"/>
      <w:r w:rsidRPr="00DE3DC1">
        <w:rPr>
          <w:rFonts w:ascii="Times New Roman" w:hAnsi="Times New Roman"/>
          <w:sz w:val="20"/>
          <w:lang w:val="en-US"/>
        </w:rPr>
        <w:t xml:space="preserve"> occurrence of a Technical Overdraft or the presence of any other outstanding debt of the Client to the Bank (including as an employee of the Bank);</w:t>
      </w:r>
    </w:p>
    <w:p w14:paraId="10D29462"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a</w:t>
      </w:r>
      <w:proofErr w:type="gramEnd"/>
      <w:r w:rsidRPr="00DE3DC1">
        <w:rPr>
          <w:rFonts w:ascii="Times New Roman" w:hAnsi="Times New Roman"/>
          <w:sz w:val="20"/>
          <w:lang w:val="en-US"/>
        </w:rPr>
        <w:t xml:space="preserve"> suspicion that the Payment Card/Card Account is being used to commit fraudulent transactions, to legalize (launder) funds and/or to finance terrorist activities; </w:t>
      </w:r>
    </w:p>
    <w:p w14:paraId="799322E1"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erroneous</w:t>
      </w:r>
      <w:proofErr w:type="gramEnd"/>
      <w:r w:rsidRPr="00DE3DC1">
        <w:rPr>
          <w:rFonts w:ascii="Times New Roman" w:hAnsi="Times New Roman"/>
          <w:sz w:val="20"/>
          <w:lang w:val="en-US"/>
        </w:rPr>
        <w:t xml:space="preserve"> crediting of funds to the Card Account (regardless of the reason for such erroneous crediting);</w:t>
      </w:r>
    </w:p>
    <w:p w14:paraId="1CAE032F"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receipt by the Bank of decisions/resolutions of authorized bodies/individuals on the suspension of expenditure transactions/other restrictions on the Card Account in accordance with the legislation of the Republic of Kazakhstan;</w:t>
      </w:r>
    </w:p>
    <w:p w14:paraId="5ABCD5D9"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suspension</w:t>
      </w:r>
      <w:proofErr w:type="gramEnd"/>
      <w:r w:rsidRPr="00DE3DC1">
        <w:rPr>
          <w:rFonts w:ascii="Times New Roman" w:hAnsi="Times New Roman"/>
          <w:sz w:val="20"/>
          <w:lang w:val="en-US"/>
        </w:rPr>
        <w:t xml:space="preserve"> or termination of the Bank’s participation in the relevant System;</w:t>
      </w:r>
    </w:p>
    <w:p w14:paraId="1964D361"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in</w:t>
      </w:r>
      <w:proofErr w:type="gramEnd"/>
      <w:r w:rsidRPr="00DE3DC1">
        <w:rPr>
          <w:rFonts w:ascii="Times New Roman" w:hAnsi="Times New Roman"/>
          <w:sz w:val="20"/>
          <w:lang w:val="en-US"/>
        </w:rPr>
        <w:t xml:space="preserve"> other cases stipulated by the General Terms and Conditions, the legislation of the Republic of Kazakhstan, the rules of the Systems and/or the Bank’s documents.</w:t>
      </w:r>
    </w:p>
    <w:p w14:paraId="4C0DF925"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In the specified cases, the Bank shall not be liable for losses incurred by the Client</w:t>
      </w:r>
      <w:proofErr w:type="gramStart"/>
      <w:r w:rsidRPr="00DE3DC1">
        <w:rPr>
          <w:rFonts w:ascii="Times New Roman" w:hAnsi="Times New Roman"/>
          <w:sz w:val="20"/>
          <w:lang w:val="en-US"/>
        </w:rPr>
        <w:t>;</w:t>
      </w:r>
      <w:proofErr w:type="gramEnd"/>
      <w:r w:rsidRPr="00DE3DC1">
        <w:rPr>
          <w:rFonts w:ascii="Times New Roman" w:hAnsi="Times New Roman"/>
          <w:sz w:val="20"/>
          <w:lang w:val="en-US"/>
        </w:rPr>
        <w:t xml:space="preserve"> </w:t>
      </w:r>
    </w:p>
    <w:p w14:paraId="4F1BD02A"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3.3.16.3.</w:t>
      </w:r>
      <w:r w:rsidRPr="00DE3DC1">
        <w:rPr>
          <w:sz w:val="20"/>
          <w:lang w:val="en-US"/>
        </w:rPr>
        <w:t xml:space="preserve"> </w:t>
      </w:r>
      <w:proofErr w:type="gramStart"/>
      <w:r w:rsidRPr="00DE3DC1">
        <w:rPr>
          <w:rFonts w:ascii="Times New Roman" w:hAnsi="Times New Roman"/>
          <w:sz w:val="20"/>
          <w:lang w:val="en-US"/>
        </w:rPr>
        <w:t>not</w:t>
      </w:r>
      <w:proofErr w:type="gramEnd"/>
      <w:r w:rsidRPr="00DE3DC1">
        <w:rPr>
          <w:rFonts w:ascii="Times New Roman" w:hAnsi="Times New Roman"/>
          <w:sz w:val="20"/>
          <w:lang w:val="en-US"/>
        </w:rPr>
        <w:t xml:space="preserve"> to carry out transactions for crediting/debiting funds from the Card Account, if:</w:t>
      </w:r>
    </w:p>
    <w:p w14:paraId="790DBF49"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they</w:t>
      </w:r>
      <w:proofErr w:type="gramEnd"/>
      <w:r w:rsidRPr="00DE3DC1">
        <w:rPr>
          <w:rFonts w:ascii="Times New Roman" w:hAnsi="Times New Roman"/>
          <w:sz w:val="20"/>
          <w:lang w:val="en-US"/>
        </w:rPr>
        <w:t xml:space="preserve"> contradict the legislation of the Republic of Kazakhstan;</w:t>
      </w:r>
    </w:p>
    <w:p w14:paraId="1F70402B"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Payment Card is blocked/cancelled or its validity period has expired;</w:t>
      </w:r>
    </w:p>
    <w:p w14:paraId="305A73C9"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Client has outstanding debt to the Bank under any contract/agreement concluded with the Bank (including as an employee of the Bank);</w:t>
      </w:r>
    </w:p>
    <w:p w14:paraId="1918A869"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Card Transaction, in the opinion of the Bank, may result in damage to the Card Holder and/or the Bank; </w:t>
      </w:r>
    </w:p>
    <w:p w14:paraId="62017512"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Card Transaction is unauthorized;</w:t>
      </w:r>
    </w:p>
    <w:p w14:paraId="6CF524D4"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w:t>
      </w:r>
      <w:r w:rsidRPr="00DE3DC1">
        <w:rPr>
          <w:lang w:val="en-US"/>
        </w:rPr>
        <w:t xml:space="preserve"> </w:t>
      </w:r>
      <w:proofErr w:type="gramStart"/>
      <w:r w:rsidRPr="00DE3DC1">
        <w:rPr>
          <w:rFonts w:ascii="Times New Roman" w:hAnsi="Times New Roman"/>
          <w:sz w:val="20"/>
          <w:lang w:val="en-US"/>
        </w:rPr>
        <w:t>in</w:t>
      </w:r>
      <w:proofErr w:type="gramEnd"/>
      <w:r w:rsidRPr="00DE3DC1">
        <w:rPr>
          <w:rFonts w:ascii="Times New Roman" w:hAnsi="Times New Roman"/>
          <w:sz w:val="20"/>
          <w:lang w:val="en-US"/>
        </w:rPr>
        <w:t xml:space="preserve"> other cases stipulated by the legislation of the Republic of Kazakhstan and/or the General Terms and Conditions. </w:t>
      </w:r>
    </w:p>
    <w:p w14:paraId="1392CB6F"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In the specified cases, the Bank shall not be liable for losses incurred by the Client</w:t>
      </w:r>
      <w:proofErr w:type="gramStart"/>
      <w:r w:rsidRPr="00DE3DC1">
        <w:rPr>
          <w:rFonts w:ascii="Times New Roman" w:hAnsi="Times New Roman"/>
          <w:sz w:val="20"/>
          <w:lang w:val="en-US"/>
        </w:rPr>
        <w:t>;</w:t>
      </w:r>
      <w:proofErr w:type="gramEnd"/>
      <w:r w:rsidRPr="00DE3DC1">
        <w:rPr>
          <w:rFonts w:ascii="Times New Roman" w:hAnsi="Times New Roman"/>
          <w:sz w:val="20"/>
          <w:lang w:val="en-US"/>
        </w:rPr>
        <w:t xml:space="preserve">   </w:t>
      </w:r>
    </w:p>
    <w:p w14:paraId="019322E4"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3.3.16.4. to cancel the Payment Card (Primary and/or Additional) and not to return to the Client the fee for issuing/reissuing the Payment Card in the event of the Card Holder’s failure to appear at the Bank to receive the Payment Card within 6 calendar months from the date of its issue; </w:t>
      </w:r>
    </w:p>
    <w:p w14:paraId="04AE35D6"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3.3.16.5. to refuse to reimburse money for disputed Card Transactions in the event of a violation by the Card Holder of the General Terms and Conditions and Rules, as well as in the presence of grounds, signs or facts confirming the participation of the Card Holder in fraudulent transactions using the Payment Card;</w:t>
      </w:r>
    </w:p>
    <w:p w14:paraId="2A53FE47"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3.3.16.6.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refuse to reimburse money for disputed Card Transactions, if such transactions were made using a Payment Card, including a counterfeit Payment Card;</w:t>
      </w:r>
    </w:p>
    <w:p w14:paraId="734EBD38" w14:textId="77777777" w:rsidR="00DE3DC1" w:rsidRPr="00DE3DC1" w:rsidRDefault="00DE3DC1" w:rsidP="00DE3DC1">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3.3.16.7.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refuse the Client to remove/to change limits and restrictions on the Payment Card;</w:t>
      </w:r>
    </w:p>
    <w:p w14:paraId="2EBDFC94"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3.3.17. The Bank shall not be liable </w:t>
      </w:r>
      <w:proofErr w:type="gramStart"/>
      <w:r w:rsidRPr="00DE3DC1">
        <w:rPr>
          <w:rFonts w:ascii="Times New Roman" w:hAnsi="Times New Roman"/>
          <w:sz w:val="20"/>
          <w:lang w:val="en-US"/>
        </w:rPr>
        <w:t>for</w:t>
      </w:r>
      <w:proofErr w:type="gramEnd"/>
      <w:r w:rsidRPr="00DE3DC1">
        <w:rPr>
          <w:rFonts w:ascii="Times New Roman" w:hAnsi="Times New Roman"/>
          <w:sz w:val="20"/>
          <w:lang w:val="en-US"/>
        </w:rPr>
        <w:t xml:space="preserve">: </w:t>
      </w:r>
    </w:p>
    <w:p w14:paraId="498F72F0"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a</w:t>
      </w:r>
      <w:proofErr w:type="gramEnd"/>
      <w:r w:rsidRPr="00DE3DC1">
        <w:rPr>
          <w:rFonts w:ascii="Times New Roman" w:hAnsi="Times New Roman"/>
          <w:sz w:val="20"/>
          <w:lang w:val="en-US"/>
        </w:rPr>
        <w:t xml:space="preserve"> refusal of a third party to service the Payment Card;</w:t>
      </w:r>
    </w:p>
    <w:p w14:paraId="1F392B5E"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lack of communication with the card service point, as a result whereof the request to perform a Card Transaction is not received by the Bank;</w:t>
      </w:r>
    </w:p>
    <w:p w14:paraId="6F41883E"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failure</w:t>
      </w:r>
      <w:proofErr w:type="gramEnd"/>
      <w:r w:rsidRPr="00DE3DC1">
        <w:rPr>
          <w:rFonts w:ascii="Times New Roman" w:hAnsi="Times New Roman"/>
          <w:sz w:val="20"/>
          <w:lang w:val="en-US"/>
        </w:rPr>
        <w:t xml:space="preserve"> of the card service point to receive a response from the Bank regarding authorization;</w:t>
      </w:r>
    </w:p>
    <w:p w14:paraId="40149D39"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lastRenderedPageBreak/>
        <w:t>- the impossibility of performing a Card Transaction, if there are decisions/resolutions of authorized bodies/persons on the Card Account to suspend expenditure transactions/other restrictions, in other cases stipulated by the General Terms and Conditions;</w:t>
      </w:r>
    </w:p>
    <w:p w14:paraId="71E0605B"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additional</w:t>
      </w:r>
      <w:proofErr w:type="gramEnd"/>
      <w:r w:rsidRPr="00DE3DC1">
        <w:rPr>
          <w:rFonts w:ascii="Times New Roman" w:hAnsi="Times New Roman"/>
          <w:sz w:val="20"/>
          <w:lang w:val="en-US"/>
        </w:rPr>
        <w:t xml:space="preserve"> expenses/losses of the Client related to the currency conversion of the Card Transaction;</w:t>
      </w:r>
    </w:p>
    <w:p w14:paraId="47DD7C4B"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actions of the System and/or the correspondent bank participating in the Card Transaction, which resulted in the impossibility of conducting the Card Transaction, including the impossibility of completing the transfer of funds through it;</w:t>
      </w:r>
    </w:p>
    <w:p w14:paraId="16F61F31"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quality of goods, works and services purchased using the Payment Card;</w:t>
      </w:r>
    </w:p>
    <w:p w14:paraId="7B175B63"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limits, restrictions and additional remunerations for a Card Transaction established by a third party that may affect the interests of the Card Holder;</w:t>
      </w:r>
    </w:p>
    <w:p w14:paraId="4A19D4D5"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the consequences of the Card Holder’s untimely application to the Bank with a request to block a lost/stolen Payment Card, as well as the reissue of the Payment Card after visiting countries with an increased risk of fraud, as well as the consequences of the Card Holder’s refusal (for any reason) to reissue the Payment Card;</w:t>
      </w:r>
    </w:p>
    <w:p w14:paraId="5C06D08F"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losses incurred by the Client as a result of a malfunction or improper functioning of an electronic device, if information about the malfunction of such device was available in visual, written or other form at the time the Card Holder carried out the Card Transaction through this electronic device;</w:t>
      </w:r>
    </w:p>
    <w:p w14:paraId="0C7BEE58"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wiretapping, interception of information or other access to cellular communication channels and e-mail by third parties during the process of the Card Holder setting the PIN code/receiving the 3D-Secure/SecureCode password;</w:t>
      </w:r>
    </w:p>
    <w:p w14:paraId="09736B22"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losses</w:t>
      </w:r>
      <w:proofErr w:type="gramEnd"/>
      <w:r w:rsidRPr="00DE3DC1">
        <w:rPr>
          <w:rFonts w:ascii="Times New Roman" w:hAnsi="Times New Roman"/>
          <w:sz w:val="20"/>
          <w:lang w:val="en-US"/>
        </w:rPr>
        <w:t xml:space="preserve"> of the Client caused by the Card Holder’s failure to comply with the General Terms and Conditions and Rules; </w:t>
      </w:r>
    </w:p>
    <w:p w14:paraId="2BE19D91"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Card Holder providing incorrect/insufficient details when consummating transactions; </w:t>
      </w:r>
    </w:p>
    <w:p w14:paraId="09668F95"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relationship between the Client and the Additional Card Holder related to the implementation of Card Transactions; </w:t>
      </w:r>
    </w:p>
    <w:p w14:paraId="3E9EFAAE"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consequences</w:t>
      </w:r>
      <w:proofErr w:type="gramEnd"/>
      <w:r w:rsidRPr="00DE3DC1">
        <w:rPr>
          <w:rFonts w:ascii="Times New Roman" w:hAnsi="Times New Roman"/>
          <w:sz w:val="20"/>
          <w:lang w:val="en-US"/>
        </w:rPr>
        <w:t xml:space="preserve"> of the Client’s untimely application to the Bank for reissue of the Payment Card upon expiration.</w:t>
      </w:r>
    </w:p>
    <w:p w14:paraId="7403BDD9"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3.3.18. The Card Holder is liable </w:t>
      </w:r>
      <w:proofErr w:type="gramStart"/>
      <w:r w:rsidRPr="00DE3DC1">
        <w:rPr>
          <w:rFonts w:ascii="Times New Roman" w:hAnsi="Times New Roman"/>
          <w:sz w:val="20"/>
          <w:lang w:val="en-US"/>
        </w:rPr>
        <w:t>for</w:t>
      </w:r>
      <w:proofErr w:type="gramEnd"/>
      <w:r w:rsidRPr="00DE3DC1">
        <w:rPr>
          <w:rFonts w:ascii="Times New Roman" w:hAnsi="Times New Roman"/>
          <w:sz w:val="20"/>
          <w:lang w:val="en-US"/>
        </w:rPr>
        <w:t xml:space="preserve">: </w:t>
      </w:r>
    </w:p>
    <w:p w14:paraId="4E972977"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losses caused to the Bank as a result of the Card Holder’s failure to comply with the General Terms and Conditions and Rules – in the full amount of losses caused to the Bank;</w:t>
      </w:r>
    </w:p>
    <w:p w14:paraId="181E88FC"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 </w:t>
      </w:r>
      <w:proofErr w:type="gramStart"/>
      <w:r w:rsidRPr="00DE3DC1">
        <w:rPr>
          <w:rFonts w:ascii="Times New Roman" w:hAnsi="Times New Roman"/>
          <w:color w:val="000000"/>
          <w:sz w:val="20"/>
          <w:lang w:val="en-US"/>
        </w:rPr>
        <w:t>untimely</w:t>
      </w:r>
      <w:proofErr w:type="gramEnd"/>
      <w:r w:rsidRPr="00DE3DC1">
        <w:rPr>
          <w:rFonts w:ascii="Times New Roman" w:hAnsi="Times New Roman"/>
          <w:color w:val="000000"/>
          <w:sz w:val="20"/>
          <w:lang w:val="en-US"/>
        </w:rPr>
        <w:t xml:space="preserve"> blocking of a lost/stolen/damaged Payment Card (including in case of unauthorized access to the Card Account) – in the full amount of damage caused to the Client/Bank;</w:t>
      </w:r>
    </w:p>
    <w:p w14:paraId="6679DB59"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damage caused to the Bank/Client in connection with the transfer by the Card Holder to third parties of the Payment Card, PIN code, code word, 3D-Secure/SecureCode password, one-time (single-use) code, Payment Card details - in the full amount of damage caused;</w:t>
      </w:r>
    </w:p>
    <w:p w14:paraId="6BE0E130"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 </w:t>
      </w:r>
      <w:proofErr w:type="gramStart"/>
      <w:r w:rsidRPr="00DE3DC1">
        <w:rPr>
          <w:rFonts w:ascii="Times New Roman" w:hAnsi="Times New Roman"/>
          <w:color w:val="000000"/>
          <w:sz w:val="20"/>
          <w:lang w:val="en-US"/>
        </w:rPr>
        <w:t>failure</w:t>
      </w:r>
      <w:proofErr w:type="gramEnd"/>
      <w:r w:rsidRPr="00DE3DC1">
        <w:rPr>
          <w:rFonts w:ascii="Times New Roman" w:hAnsi="Times New Roman"/>
          <w:color w:val="000000"/>
          <w:sz w:val="20"/>
          <w:lang w:val="en-US"/>
        </w:rPr>
        <w:t xml:space="preserve"> to repay the Technical Overdraft, - in the amount of the outstanding debt; </w:t>
      </w:r>
    </w:p>
    <w:p w14:paraId="2D2BD1F2"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expenses and legal costs incurred by the Bank due to the fault of the Card Holder or related to blocking and/or seizure of a lost/stolen Payment Card – in the full amount of damage caused to the Bank;</w:t>
      </w:r>
    </w:p>
    <w:p w14:paraId="0521ECC9"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the consequences of untimely reissue of the Payment Card after visiting countries with an increased risk of fraud, as well as the consequences of the Card Holder’s refusal (for any reason) to reissue the Payment Card;</w:t>
      </w:r>
    </w:p>
    <w:p w14:paraId="01859385"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 untimely blocking of a lost/stolen Payment Card, as well as in the event of unauthorized access to the Card Account - in the amount of Card Transactions carried out before the blocking of the Payment Card, taking into account the Bank's commissions; </w:t>
      </w:r>
    </w:p>
    <w:p w14:paraId="7C790724"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failure to provide or untimely provision, at the Bank’s request, of an application for consideration of a disputed situation and/or documents related to the disputed situation (for example, a receipt for payment for goods/services in cash, materials on correspondence with the seller indicating the Client’s attempts to resolve the disputed situation independently, etc.);</w:t>
      </w:r>
    </w:p>
    <w:p w14:paraId="4A13E844"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 losses caused to the Client/Bank as a result of the removal/change of limits and restrictions on the Payment Card in accordance with the Client’s application – in the full amount of losses caused to the Bank. </w:t>
      </w:r>
    </w:p>
    <w:p w14:paraId="78C24534"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3.3.19. Performing by the Cardholder of Card Transactions associated with the risk of financial losses (gambling, transactions with binary options, financial instruments, digital assets, currency exchange, etc.), means that the Cardholder is fully aware of such risk and accepts it. </w:t>
      </w:r>
      <w:proofErr w:type="gramStart"/>
      <w:r w:rsidRPr="00DE3DC1">
        <w:rPr>
          <w:rFonts w:ascii="Times New Roman" w:hAnsi="Times New Roman"/>
          <w:color w:val="000000"/>
          <w:sz w:val="20"/>
          <w:lang w:val="en-US"/>
        </w:rPr>
        <w:t>Such Card Transactions shall not be disputed by the Cardholder</w:t>
      </w:r>
      <w:proofErr w:type="gramEnd"/>
      <w:r w:rsidRPr="00DE3DC1">
        <w:rPr>
          <w:rFonts w:ascii="Times New Roman" w:hAnsi="Times New Roman"/>
          <w:color w:val="000000"/>
          <w:sz w:val="20"/>
          <w:lang w:val="en-US"/>
        </w:rPr>
        <w:t xml:space="preserve">. Under no </w:t>
      </w:r>
      <w:proofErr w:type="gramStart"/>
      <w:r w:rsidRPr="00DE3DC1">
        <w:rPr>
          <w:rFonts w:ascii="Times New Roman" w:hAnsi="Times New Roman"/>
          <w:color w:val="000000"/>
          <w:sz w:val="20"/>
          <w:lang w:val="en-US"/>
        </w:rPr>
        <w:t>circumstances</w:t>
      </w:r>
      <w:proofErr w:type="gramEnd"/>
      <w:r w:rsidRPr="00DE3DC1">
        <w:rPr>
          <w:rFonts w:ascii="Times New Roman" w:hAnsi="Times New Roman"/>
          <w:color w:val="000000"/>
          <w:sz w:val="20"/>
          <w:lang w:val="en-US"/>
        </w:rPr>
        <w:t xml:space="preserve"> the Bank shall be liable for any damage (losses) of the Cardholder related to such Card Transactions.   </w:t>
      </w:r>
    </w:p>
    <w:p w14:paraId="4FE5C730" w14:textId="77777777" w:rsidR="00DE3DC1" w:rsidRPr="00DE3DC1" w:rsidRDefault="00DE3DC1" w:rsidP="00DE3DC1">
      <w:pPr>
        <w:tabs>
          <w:tab w:val="left" w:pos="-851"/>
          <w:tab w:val="left" w:pos="0"/>
        </w:tabs>
        <w:autoSpaceDE w:val="0"/>
        <w:autoSpaceDN w:val="0"/>
        <w:spacing w:after="0" w:line="240" w:lineRule="auto"/>
        <w:jc w:val="both"/>
        <w:rPr>
          <w:rFonts w:ascii="Times New Roman" w:eastAsia="Times New Roman" w:hAnsi="Times New Roman"/>
          <w:b/>
          <w:sz w:val="20"/>
          <w:szCs w:val="20"/>
          <w:lang w:val="en-US"/>
        </w:rPr>
      </w:pPr>
      <w:r w:rsidRPr="00DE3DC1">
        <w:rPr>
          <w:rFonts w:ascii="Times New Roman" w:hAnsi="Times New Roman"/>
          <w:b/>
          <w:sz w:val="20"/>
          <w:lang w:val="en-US"/>
        </w:rPr>
        <w:t>3.4. Cancellation of a Payment Card and Closing a Card Account</w:t>
      </w:r>
    </w:p>
    <w:p w14:paraId="3D175A79" w14:textId="77777777" w:rsidR="00DE3DC1" w:rsidRPr="00DE3DC1" w:rsidRDefault="00DE3DC1" w:rsidP="00DE3DC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3.4.1. The Client has the right to cancel the Payment Card at any time and to close the Card Account (unilateral refusal to comply with the General Terms and Conditions) based on a written application 45 calendar days before the expected date of cancellation of the Payment Card, provided that there is no debt to the Bank. Commissions previously paid to the Bank </w:t>
      </w:r>
      <w:proofErr w:type="gramStart"/>
      <w:r w:rsidRPr="00DE3DC1">
        <w:rPr>
          <w:rFonts w:ascii="Times New Roman" w:hAnsi="Times New Roman"/>
          <w:sz w:val="20"/>
          <w:lang w:val="en-US"/>
        </w:rPr>
        <w:t>are not returned</w:t>
      </w:r>
      <w:proofErr w:type="gramEnd"/>
      <w:r w:rsidRPr="00DE3DC1">
        <w:rPr>
          <w:rFonts w:ascii="Times New Roman" w:hAnsi="Times New Roman"/>
          <w:sz w:val="20"/>
          <w:lang w:val="en-US"/>
        </w:rPr>
        <w:t xml:space="preserve"> and are not taken into account towards the repayment of debt to the Bank. Before closing the Card Account, the Client is obliged to submit to the Bank all Payment Cards issued for the Card Account.</w:t>
      </w:r>
    </w:p>
    <w:p w14:paraId="43F6AC39" w14:textId="77777777" w:rsidR="00DE3DC1" w:rsidRPr="00DE3DC1" w:rsidRDefault="00DE3DC1" w:rsidP="00DE3DC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Refusal to use the Payment Card without the Client’s compliance with the procedure established by this clause of the General Terms and Conditions does not entail termination of the General Terms and Conditions and cancellation of the Payment Card. In the event of a debt to the Bank, the General Terms and Conditions shall apply in the relevant part until the Client has fully performed his/her obligations. </w:t>
      </w:r>
    </w:p>
    <w:p w14:paraId="6939DF7F" w14:textId="77777777" w:rsidR="00DE3DC1" w:rsidRPr="00DE3DC1" w:rsidRDefault="00DE3DC1" w:rsidP="00DE3DC1">
      <w:pPr>
        <w:tabs>
          <w:tab w:val="left" w:pos="0"/>
        </w:tabs>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3.4.2. At the initiative of the Bank, the General Terms and Conditions may be terminated with the cancellation of the Payment Card and the closure of the Card Account in cases stipulated by the General Terms and Conditions and/or the legislation of the Republic of Kazakhstan, in the manner established by the General Terms and Conditions, provided that the Client has no debt to the Bank.</w:t>
      </w:r>
      <w:proofErr w:type="gramEnd"/>
      <w:r w:rsidRPr="00DE3DC1">
        <w:rPr>
          <w:rFonts w:ascii="Times New Roman" w:hAnsi="Times New Roman"/>
          <w:sz w:val="20"/>
          <w:lang w:val="en-US"/>
        </w:rPr>
        <w:t xml:space="preserve"> In the event of a debt to the Bank, the General Terms and Conditions shall apply in the relevant part until the Client has fully performed his/her obligations. </w:t>
      </w:r>
    </w:p>
    <w:p w14:paraId="6C3FEE57" w14:textId="77777777" w:rsidR="00DE3DC1" w:rsidRPr="00DE3DC1" w:rsidRDefault="00DE3DC1" w:rsidP="00DE3DC1">
      <w:pPr>
        <w:tabs>
          <w:tab w:val="left" w:pos="0"/>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3.4.3. Termination of the General Terms and Conditions shall constitute grounds for closing the Card Account and cancellation of all Payment Cards issued to such account.  </w:t>
      </w:r>
    </w:p>
    <w:p w14:paraId="6BA76C53" w14:textId="77777777" w:rsidR="00DE3DC1" w:rsidRPr="00DE3DC1" w:rsidRDefault="00DE3DC1" w:rsidP="00DE3DC1">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val="en-US" w:eastAsia="ru-RU"/>
        </w:rPr>
      </w:pPr>
    </w:p>
    <w:p w14:paraId="10F39B93" w14:textId="77777777" w:rsidR="00DE3DC1" w:rsidRPr="00DE3DC1" w:rsidRDefault="00DE3DC1" w:rsidP="00DE3DC1">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val="en-US"/>
        </w:rPr>
      </w:pPr>
      <w:r w:rsidRPr="00DE3DC1">
        <w:rPr>
          <w:rFonts w:ascii="Times New Roman" w:hAnsi="Times New Roman"/>
          <w:b/>
          <w:sz w:val="20"/>
          <w:lang w:val="en-US"/>
        </w:rPr>
        <w:lastRenderedPageBreak/>
        <w:t>4. OPENING AND MAINTAINING ACCOUNTS</w:t>
      </w:r>
    </w:p>
    <w:p w14:paraId="6CA40DC6"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b/>
          <w:sz w:val="20"/>
          <w:lang w:val="en-US"/>
        </w:rPr>
        <w:t>4.1. Account Opening.</w:t>
      </w:r>
      <w:r w:rsidRPr="00DE3DC1">
        <w:rPr>
          <w:rFonts w:ascii="Times New Roman" w:hAnsi="Times New Roman"/>
          <w:sz w:val="20"/>
          <w:lang w:val="en-US"/>
        </w:rPr>
        <w:t xml:space="preserve"> </w:t>
      </w:r>
      <w:r w:rsidRPr="00DE3DC1">
        <w:rPr>
          <w:rFonts w:ascii="Times New Roman" w:hAnsi="Times New Roman"/>
          <w:b/>
          <w:sz w:val="20"/>
          <w:lang w:val="en-US"/>
        </w:rPr>
        <w:t>Placement of a deposit.</w:t>
      </w:r>
      <w:r w:rsidRPr="00DE3DC1">
        <w:rPr>
          <w:rFonts w:ascii="Times New Roman" w:hAnsi="Times New Roman"/>
          <w:sz w:val="20"/>
          <w:lang w:val="en-US"/>
        </w:rPr>
        <w:t xml:space="preserve"> </w:t>
      </w:r>
    </w:p>
    <w:p w14:paraId="6CB147AF" w14:textId="77777777" w:rsidR="00DE3DC1" w:rsidRPr="00DE3DC1" w:rsidRDefault="00DE3DC1" w:rsidP="004C1C65">
      <w:pPr>
        <w:numPr>
          <w:ilvl w:val="2"/>
          <w:numId w:val="12"/>
        </w:numPr>
        <w:tabs>
          <w:tab w:val="left" w:pos="-851"/>
          <w:tab w:val="left" w:pos="709"/>
        </w:tabs>
        <w:autoSpaceDE w:val="0"/>
        <w:autoSpaceDN w:val="0"/>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Opening of Current Account(s)/placement of Deposit is carried out </w:t>
      </w:r>
      <w:proofErr w:type="gramStart"/>
      <w:r w:rsidRPr="00DE3DC1">
        <w:rPr>
          <w:rFonts w:ascii="Times New Roman" w:hAnsi="Times New Roman"/>
          <w:sz w:val="20"/>
          <w:lang w:val="en-US"/>
        </w:rPr>
        <w:t>on the basis of</w:t>
      </w:r>
      <w:proofErr w:type="gramEnd"/>
      <w:r w:rsidRPr="00DE3DC1">
        <w:rPr>
          <w:rFonts w:ascii="Times New Roman" w:hAnsi="Times New Roman"/>
          <w:sz w:val="20"/>
          <w:lang w:val="en-US"/>
        </w:rPr>
        <w:t xml:space="preserve"> the Client’s application in the form established by the Bank, if necessary, with the provision of documents in accordance with the legislation of the Republic of Kazakhstan and/or documents of the Bank.</w:t>
      </w:r>
    </w:p>
    <w:p w14:paraId="6817EDFF" w14:textId="77777777" w:rsidR="00DE3DC1" w:rsidRP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w:t>
      </w:r>
      <w:proofErr w:type="gramStart"/>
      <w:r w:rsidRPr="00DE3DC1">
        <w:rPr>
          <w:rFonts w:ascii="Times New Roman" w:hAnsi="Times New Roman"/>
          <w:sz w:val="20"/>
          <w:lang w:val="en-US"/>
        </w:rPr>
        <w:t>list of foreign currencies in which the Account can be opened/ the Deposit can be placed shall be determined by the Bank</w:t>
      </w:r>
      <w:proofErr w:type="gramEnd"/>
      <w:r w:rsidRPr="00DE3DC1">
        <w:rPr>
          <w:rFonts w:ascii="Times New Roman" w:hAnsi="Times New Roman"/>
          <w:sz w:val="20"/>
          <w:lang w:val="en-US"/>
        </w:rPr>
        <w:t>.</w:t>
      </w:r>
    </w:p>
    <w:p w14:paraId="79123F5A" w14:textId="77777777" w:rsidR="00DE3DC1" w:rsidRP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4.1.2. Opening an Account/placing a Deposit is possible through the Remote Access System in the manner established by the Bank. The application, whereunder the Account </w:t>
      </w:r>
      <w:proofErr w:type="gramStart"/>
      <w:r w:rsidRPr="00DE3DC1">
        <w:rPr>
          <w:rFonts w:ascii="Times New Roman" w:hAnsi="Times New Roman"/>
          <w:sz w:val="20"/>
          <w:lang w:val="en-US"/>
        </w:rPr>
        <w:t>is opened</w:t>
      </w:r>
      <w:proofErr w:type="gramEnd"/>
      <w:r w:rsidRPr="00DE3DC1">
        <w:rPr>
          <w:rFonts w:ascii="Times New Roman" w:hAnsi="Times New Roman"/>
          <w:sz w:val="20"/>
          <w:lang w:val="en-US"/>
        </w:rPr>
        <w:t xml:space="preserve">, is considered accepted from the moment the Account is opened. </w:t>
      </w:r>
    </w:p>
    <w:p w14:paraId="4C15593B" w14:textId="77777777" w:rsidR="00DE3DC1" w:rsidRP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4.1.3. The Deposit is placed subject to the Client having a Current Account opened with the Bank in the Deposit currency; if not, a Current Account is opened in the Client’s name (unless otherwise provided for by the Bank’s documents).</w:t>
      </w:r>
    </w:p>
    <w:p w14:paraId="6A0CF7E2" w14:textId="77777777" w:rsidR="00DE3DC1" w:rsidRP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4.1.4. The terms of the Deposit/Current Account </w:t>
      </w:r>
      <w:proofErr w:type="gramStart"/>
      <w:r w:rsidRPr="00DE3DC1">
        <w:rPr>
          <w:rFonts w:ascii="Times New Roman" w:hAnsi="Times New Roman"/>
          <w:sz w:val="20"/>
          <w:lang w:val="en-US"/>
        </w:rPr>
        <w:t>are specified</w:t>
      </w:r>
      <w:proofErr w:type="gramEnd"/>
      <w:r w:rsidRPr="00DE3DC1">
        <w:rPr>
          <w:rFonts w:ascii="Times New Roman" w:hAnsi="Times New Roman"/>
          <w:sz w:val="20"/>
          <w:lang w:val="en-US"/>
        </w:rPr>
        <w:t xml:space="preserve"> in the application. Information about changes in terms and rates of remuneration </w:t>
      </w:r>
      <w:proofErr w:type="gramStart"/>
      <w:r w:rsidRPr="00DE3DC1">
        <w:rPr>
          <w:rFonts w:ascii="Times New Roman" w:hAnsi="Times New Roman"/>
          <w:sz w:val="20"/>
          <w:lang w:val="en-US"/>
        </w:rPr>
        <w:t>is posted</w:t>
      </w:r>
      <w:proofErr w:type="gramEnd"/>
      <w:r w:rsidRPr="00DE3DC1">
        <w:rPr>
          <w:rFonts w:ascii="Times New Roman" w:hAnsi="Times New Roman"/>
          <w:sz w:val="20"/>
          <w:lang w:val="en-US"/>
        </w:rPr>
        <w:t xml:space="preserve"> on the Bank’s website. The Client is obliged </w:t>
      </w:r>
      <w:proofErr w:type="gramStart"/>
      <w:r w:rsidRPr="00DE3DC1">
        <w:rPr>
          <w:rFonts w:ascii="Times New Roman" w:hAnsi="Times New Roman"/>
          <w:sz w:val="20"/>
          <w:lang w:val="en-US"/>
        </w:rPr>
        <w:t>to independently familiarize</w:t>
      </w:r>
      <w:proofErr w:type="gramEnd"/>
      <w:r w:rsidRPr="00DE3DC1">
        <w:rPr>
          <w:rFonts w:ascii="Times New Roman" w:hAnsi="Times New Roman"/>
          <w:sz w:val="20"/>
          <w:lang w:val="en-US"/>
        </w:rPr>
        <w:t xml:space="preserve"> him/herself with all necessary information and to maintain contact with the Bank.</w:t>
      </w:r>
    </w:p>
    <w:p w14:paraId="0E8E95EF" w14:textId="77777777" w:rsidR="00DE3DC1" w:rsidRPr="00DE3DC1" w:rsidRDefault="00DE3DC1" w:rsidP="00DE3DC1">
      <w:pPr>
        <w:tabs>
          <w:tab w:val="left" w:pos="-851"/>
          <w:tab w:val="left" w:pos="709"/>
        </w:tabs>
        <w:autoSpaceDE w:val="0"/>
        <w:autoSpaceDN w:val="0"/>
        <w:spacing w:after="0" w:line="240" w:lineRule="auto"/>
        <w:jc w:val="both"/>
        <w:rPr>
          <w:rFonts w:ascii="Times New Roman" w:eastAsia="Times New Roman" w:hAnsi="Times New Roman"/>
          <w:b/>
          <w:sz w:val="20"/>
          <w:szCs w:val="20"/>
          <w:lang w:val="en-US"/>
        </w:rPr>
      </w:pPr>
      <w:r w:rsidRPr="00DE3DC1">
        <w:rPr>
          <w:rFonts w:ascii="Times New Roman" w:hAnsi="Times New Roman"/>
          <w:b/>
          <w:sz w:val="20"/>
          <w:lang w:val="en-US"/>
        </w:rPr>
        <w:t>4.2. Carrying out Transactions on Accounts.</w:t>
      </w:r>
    </w:p>
    <w:p w14:paraId="0F1ABCD5" w14:textId="77777777" w:rsidR="00DE3DC1" w:rsidRP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The Current Account </w:t>
      </w:r>
      <w:proofErr w:type="gramStart"/>
      <w:r w:rsidRPr="00DE3DC1">
        <w:rPr>
          <w:rFonts w:ascii="Times New Roman" w:hAnsi="Times New Roman"/>
          <w:sz w:val="20"/>
          <w:lang w:val="en-US"/>
        </w:rPr>
        <w:t>is replenished</w:t>
      </w:r>
      <w:proofErr w:type="gramEnd"/>
      <w:r w:rsidRPr="00DE3DC1">
        <w:rPr>
          <w:rFonts w:ascii="Times New Roman" w:hAnsi="Times New Roman"/>
          <w:sz w:val="20"/>
          <w:lang w:val="en-US"/>
        </w:rPr>
        <w:t xml:space="preserve"> in cash or by bank transfer in accordance with the procedure established by the Bank. The possibility of accepting Contributions is determined by the terms of the Deposit. The Bank does not accept coins in foreign currency to replenish the Account.</w:t>
      </w:r>
    </w:p>
    <w:p w14:paraId="0FCAE40A" w14:textId="77777777" w:rsidR="00DE3DC1" w:rsidRPr="00DE3DC1" w:rsidRDefault="00DE3DC1" w:rsidP="00DE3DC1">
      <w:pPr>
        <w:tabs>
          <w:tab w:val="left" w:pos="0"/>
          <w:tab w:val="left" w:pos="567"/>
        </w:tabs>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Received funds are credited within the time frames established by the legislation of the Republic of Kazakhstan, in the absence of discrepancies in the details specified with the details of the Client, and also in the absence of the need to obtain additional information and documents confirming compliance of payment received by the Client with the requirements of the legislation of the Republic of Kazakhstan (including currency).</w:t>
      </w:r>
      <w:proofErr w:type="gramEnd"/>
    </w:p>
    <w:p w14:paraId="759B10FF" w14:textId="77777777" w:rsidR="00DE3DC1" w:rsidRPr="00DE3DC1" w:rsidRDefault="00DE3DC1" w:rsidP="004C1C65">
      <w:pPr>
        <w:numPr>
          <w:ilvl w:val="2"/>
          <w:numId w:val="13"/>
        </w:numPr>
        <w:tabs>
          <w:tab w:val="left" w:pos="0"/>
          <w:tab w:val="left" w:pos="177"/>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Instructions and orders on its revocation or suspension of its execution are submitted by the Client to the Bank in a hard- or soft-copy form (via the Remote Access System and if the Bank has such technical capability), unless otherwise provided by the application and/or the legislation of the Republic of Kazakhstan.</w:t>
      </w:r>
    </w:p>
    <w:p w14:paraId="58E7FDC6" w14:textId="77777777" w:rsidR="00DE3DC1" w:rsidRP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The </w:t>
      </w:r>
      <w:proofErr w:type="gramStart"/>
      <w:r w:rsidRPr="00DE3DC1">
        <w:rPr>
          <w:rFonts w:ascii="Times New Roman" w:hAnsi="Times New Roman"/>
          <w:sz w:val="20"/>
          <w:lang w:val="en-US"/>
        </w:rPr>
        <w:t>Client’s instruction, order to revoke it or to suspend its execution is accepted by the Bank</w:t>
      </w:r>
      <w:proofErr w:type="gramEnd"/>
      <w:r w:rsidRPr="00DE3DC1">
        <w:rPr>
          <w:rFonts w:ascii="Times New Roman" w:hAnsi="Times New Roman"/>
          <w:sz w:val="20"/>
          <w:lang w:val="en-US"/>
        </w:rPr>
        <w:t xml:space="preserve"> during the Operation Day. If the </w:t>
      </w:r>
      <w:proofErr w:type="gramStart"/>
      <w:r w:rsidRPr="00DE3DC1">
        <w:rPr>
          <w:rFonts w:ascii="Times New Roman" w:hAnsi="Times New Roman"/>
          <w:sz w:val="20"/>
          <w:lang w:val="en-US"/>
        </w:rPr>
        <w:t>Client’s instruction or order to revoke it or to suspend its execution is received by the Bank</w:t>
      </w:r>
      <w:proofErr w:type="gramEnd"/>
      <w:r w:rsidRPr="00DE3DC1">
        <w:rPr>
          <w:rFonts w:ascii="Times New Roman" w:hAnsi="Times New Roman"/>
          <w:sz w:val="20"/>
          <w:lang w:val="en-US"/>
        </w:rPr>
        <w:t xml:space="preserve"> after the expiration of the Operation Day, such instruction or order shall be deemed to have been received by the Bank at the beginning of the next Operation Day.</w:t>
      </w:r>
    </w:p>
    <w:p w14:paraId="56FF6793" w14:textId="77777777" w:rsidR="00DE3DC1" w:rsidRPr="00DE3DC1" w:rsidRDefault="00DE3DC1" w:rsidP="00DE3DC1">
      <w:pPr>
        <w:tabs>
          <w:tab w:val="left" w:pos="0"/>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The Client assumes all risk and responsibility associated with providing the Bank with instructions, including on the payment of taxes and other mandatory payments to the budget, after the expiration of the Operation Day.</w:t>
      </w:r>
    </w:p>
    <w:p w14:paraId="1F3559A8" w14:textId="77777777" w:rsidR="00DE3DC1" w:rsidRP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 The Client’s instructions are executed within the </w:t>
      </w:r>
      <w:proofErr w:type="gramStart"/>
      <w:r w:rsidRPr="00DE3DC1">
        <w:rPr>
          <w:rFonts w:ascii="Times New Roman" w:hAnsi="Times New Roman"/>
          <w:sz w:val="20"/>
          <w:lang w:val="en-US"/>
        </w:rPr>
        <w:t>time frames</w:t>
      </w:r>
      <w:proofErr w:type="gramEnd"/>
      <w:r w:rsidRPr="00DE3DC1">
        <w:rPr>
          <w:rFonts w:ascii="Times New Roman" w:hAnsi="Times New Roman"/>
          <w:sz w:val="20"/>
          <w:lang w:val="en-US"/>
        </w:rPr>
        <w:t xml:space="preserve"> established by the legislation of the Republic of Kazakhstan. The revocation of an instruction/suspension of execution of an instruction </w:t>
      </w:r>
      <w:proofErr w:type="gramStart"/>
      <w:r w:rsidRPr="00DE3DC1">
        <w:rPr>
          <w:rFonts w:ascii="Times New Roman" w:hAnsi="Times New Roman"/>
          <w:sz w:val="20"/>
          <w:lang w:val="en-US"/>
        </w:rPr>
        <w:t>is carried out</w:t>
      </w:r>
      <w:proofErr w:type="gramEnd"/>
      <w:r w:rsidRPr="00DE3DC1">
        <w:rPr>
          <w:rFonts w:ascii="Times New Roman" w:hAnsi="Times New Roman"/>
          <w:sz w:val="20"/>
          <w:lang w:val="en-US"/>
        </w:rPr>
        <w:t xml:space="preserve"> before its execution.</w:t>
      </w:r>
    </w:p>
    <w:p w14:paraId="5CBD410B" w14:textId="77777777" w:rsidR="00DE3DC1" w:rsidRP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The Client assumes all risk and responsibility associated with incorrect details specified in payment documents. Claims between the Client and the sender of funds/beneficiary </w:t>
      </w:r>
      <w:proofErr w:type="gramStart"/>
      <w:r w:rsidRPr="00DE3DC1">
        <w:rPr>
          <w:rFonts w:ascii="Times New Roman" w:hAnsi="Times New Roman"/>
          <w:sz w:val="20"/>
          <w:lang w:val="en-US"/>
        </w:rPr>
        <w:t>are considered</w:t>
      </w:r>
      <w:proofErr w:type="gramEnd"/>
      <w:r w:rsidRPr="00DE3DC1">
        <w:rPr>
          <w:rFonts w:ascii="Times New Roman" w:hAnsi="Times New Roman"/>
          <w:sz w:val="20"/>
          <w:lang w:val="en-US"/>
        </w:rPr>
        <w:t xml:space="preserve"> directly by them without the participation of the Bank.</w:t>
      </w:r>
    </w:p>
    <w:p w14:paraId="637539FB" w14:textId="77777777" w:rsidR="00DE3DC1" w:rsidRP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When withdrawing money from a Deposit, the amount of money withdrawn first reduces the amount of the last Contribution and then successively each Contribution preceding it.</w:t>
      </w:r>
    </w:p>
    <w:p w14:paraId="233E3D1C" w14:textId="77777777" w:rsidR="00DE3DC1" w:rsidRPr="00DE3DC1" w:rsidRDefault="00DE3DC1" w:rsidP="004C1C65">
      <w:pPr>
        <w:numPr>
          <w:ilvl w:val="2"/>
          <w:numId w:val="13"/>
        </w:numPr>
        <w:tabs>
          <w:tab w:val="left" w:pos="0"/>
          <w:tab w:val="left" w:pos="567"/>
        </w:tabs>
        <w:spacing w:after="0" w:line="240" w:lineRule="auto"/>
        <w:ind w:left="0" w:firstLine="0"/>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When the Client transfers funds in a foreign currency that the Bank does not work with, but the funds transfer can be performed by a correspondent bank, the Client must provide the transfer amount, the Bank's commission amount in accordance with the Tariffs, and an additional amount as determined by the Bank in each specific case (but not less than 10% of the transfer amount) in the Current Account opened in US dollars or Euro to cover the exchange rate difference due to conversion of the transfer amount at the correspondent bank's rate.</w:t>
      </w:r>
      <w:proofErr w:type="gramEnd"/>
      <w:r w:rsidRPr="00DE3DC1">
        <w:rPr>
          <w:rFonts w:ascii="Times New Roman" w:hAnsi="Times New Roman"/>
          <w:sz w:val="20"/>
          <w:lang w:val="en-US"/>
        </w:rPr>
        <w:t xml:space="preserve"> The Client agrees that:</w:t>
      </w:r>
    </w:p>
    <w:p w14:paraId="25BB165E"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if</w:t>
      </w:r>
      <w:proofErr w:type="gramEnd"/>
      <w:r w:rsidRPr="00DE3DC1">
        <w:rPr>
          <w:rFonts w:ascii="Times New Roman" w:hAnsi="Times New Roman"/>
          <w:sz w:val="20"/>
          <w:lang w:val="en-US"/>
        </w:rPr>
        <w:t xml:space="preserve"> the Bank incurs expenses as a result of the conversion of money by the correspondent bank, the Client shall reimburse the Bank for such expenses. Reimbursement of expenses </w:t>
      </w:r>
      <w:proofErr w:type="gramStart"/>
      <w:r w:rsidRPr="00DE3DC1">
        <w:rPr>
          <w:rFonts w:ascii="Times New Roman" w:hAnsi="Times New Roman"/>
          <w:sz w:val="20"/>
          <w:lang w:val="en-US"/>
        </w:rPr>
        <w:t>is carried out</w:t>
      </w:r>
      <w:proofErr w:type="gramEnd"/>
      <w:r w:rsidRPr="00DE3DC1">
        <w:rPr>
          <w:rFonts w:ascii="Times New Roman" w:hAnsi="Times New Roman"/>
          <w:sz w:val="20"/>
          <w:lang w:val="en-US"/>
        </w:rPr>
        <w:t xml:space="preserve"> by direct debiting by the Bank of any bank account of the Client, and in the event of a lack of funds in it - by their reimbursement by the Client within two days from the date of receipt of notification from the Bank. The Bank shall not be liable for any change in the exchange rate set by the correspondent bank at the time of execution of transfer by the correspondent bank</w:t>
      </w:r>
      <w:proofErr w:type="gramStart"/>
      <w:r w:rsidRPr="00DE3DC1">
        <w:rPr>
          <w:rFonts w:ascii="Times New Roman" w:hAnsi="Times New Roman"/>
          <w:sz w:val="20"/>
          <w:lang w:val="en-US"/>
        </w:rPr>
        <w:t>;</w:t>
      </w:r>
      <w:proofErr w:type="gramEnd"/>
    </w:p>
    <w:p w14:paraId="1555DAA9"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if</w:t>
      </w:r>
      <w:proofErr w:type="gramEnd"/>
      <w:r w:rsidRPr="00DE3DC1">
        <w:rPr>
          <w:rFonts w:ascii="Times New Roman" w:hAnsi="Times New Roman"/>
          <w:sz w:val="20"/>
          <w:lang w:val="en-US"/>
        </w:rPr>
        <w:t xml:space="preserve"> conversion results in a surplus, the amount of surplus is credited by the Bank to the Current Account.</w:t>
      </w:r>
    </w:p>
    <w:p w14:paraId="19B235F3"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4.2.8. When making international transfers from the Current Account, the Client undertakes to provide, upon request of the Bank (correspondent bank), information, explanations or documents to the required extent and within the </w:t>
      </w:r>
      <w:proofErr w:type="gramStart"/>
      <w:r w:rsidRPr="00DE3DC1">
        <w:rPr>
          <w:rFonts w:ascii="Times New Roman" w:hAnsi="Times New Roman"/>
          <w:sz w:val="20"/>
          <w:lang w:val="en-US"/>
        </w:rPr>
        <w:t>time period</w:t>
      </w:r>
      <w:proofErr w:type="gramEnd"/>
      <w:r w:rsidRPr="00DE3DC1">
        <w:rPr>
          <w:rFonts w:ascii="Times New Roman" w:hAnsi="Times New Roman"/>
          <w:sz w:val="20"/>
          <w:lang w:val="en-US"/>
        </w:rPr>
        <w:t xml:space="preserve"> specified by the Bank. The Client confirms that he/she </w:t>
      </w:r>
      <w:proofErr w:type="gramStart"/>
      <w:r w:rsidRPr="00DE3DC1">
        <w:rPr>
          <w:rFonts w:ascii="Times New Roman" w:hAnsi="Times New Roman"/>
          <w:sz w:val="20"/>
          <w:lang w:val="en-US"/>
        </w:rPr>
        <w:t>has been duly notified</w:t>
      </w:r>
      <w:proofErr w:type="gramEnd"/>
      <w:r w:rsidRPr="00DE3DC1">
        <w:rPr>
          <w:rFonts w:ascii="Times New Roman" w:hAnsi="Times New Roman"/>
          <w:sz w:val="20"/>
          <w:lang w:val="en-US"/>
        </w:rPr>
        <w:t xml:space="preserve"> that the correspondent bank, guided by the requirements of the legislation of the relevant foreign state, is authorized:</w:t>
      </w:r>
    </w:p>
    <w:p w14:paraId="64CC79BA"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suspend the transfer of the Client’s funds for an indefinite period in order to obtain any necessary additional information about the transaction being carried out;</w:t>
      </w:r>
    </w:p>
    <w:p w14:paraId="1366B53B"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to refuse to complete the funds transfer in foreign currency without specifying the reasons for such refusal, returning the funds to the Bank, including net of commission withheld by the correspondent bank(s);</w:t>
      </w:r>
    </w:p>
    <w:p w14:paraId="6643580C"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to</w:t>
      </w:r>
      <w:proofErr w:type="gramEnd"/>
      <w:r w:rsidRPr="00DE3DC1">
        <w:rPr>
          <w:rFonts w:ascii="Times New Roman" w:hAnsi="Times New Roman"/>
          <w:sz w:val="20"/>
          <w:lang w:val="en-US"/>
        </w:rPr>
        <w:t xml:space="preserve"> block funds for a foreign currency transaction for an indefinite period.</w:t>
      </w:r>
    </w:p>
    <w:p w14:paraId="4095A65E"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In the event of failure to complete a transaction in foreign currency, the Bank shall not be liable for the actions of correspondent banks participating in the transaction and shall not compensate the Client for any losses incurred. The Bank's commission paid by the Client is not refundable by the Bank.</w:t>
      </w:r>
    </w:p>
    <w:p w14:paraId="481C2E1A"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4.2.9. If the Bank has stopped accepting the relevant type of Deposits (inter alia taking into account the deposit period), the Bank has the right to refuse to accept Contributions from the moment of cancellation of acceptance of such Deposits. </w:t>
      </w:r>
    </w:p>
    <w:p w14:paraId="7C217FFF" w14:textId="77777777" w:rsidR="00DE3DC1" w:rsidRPr="00DE3DC1" w:rsidRDefault="00DE3DC1" w:rsidP="00DE3DC1">
      <w:pPr>
        <w:tabs>
          <w:tab w:val="left" w:pos="238"/>
          <w:tab w:val="left" w:pos="546"/>
        </w:tabs>
        <w:spacing w:after="0" w:line="240" w:lineRule="auto"/>
        <w:jc w:val="both"/>
        <w:rPr>
          <w:rFonts w:ascii="Times New Roman" w:eastAsia="Times New Roman" w:hAnsi="Times New Roman"/>
          <w:sz w:val="20"/>
          <w:szCs w:val="20"/>
          <w:lang w:val="en-US"/>
        </w:rPr>
      </w:pPr>
      <w:r w:rsidRPr="00DE3DC1">
        <w:rPr>
          <w:rFonts w:ascii="Times New Roman" w:hAnsi="Times New Roman"/>
          <w:b/>
          <w:sz w:val="20"/>
          <w:lang w:val="en-US"/>
        </w:rPr>
        <w:lastRenderedPageBreak/>
        <w:t>4.3.</w:t>
      </w:r>
      <w:r w:rsidRPr="00DE3DC1">
        <w:rPr>
          <w:rFonts w:ascii="Times New Roman" w:hAnsi="Times New Roman"/>
          <w:sz w:val="20"/>
          <w:lang w:val="en-US"/>
        </w:rPr>
        <w:t xml:space="preserve"> </w:t>
      </w:r>
      <w:r w:rsidRPr="00DE3DC1">
        <w:rPr>
          <w:rFonts w:ascii="Times New Roman" w:hAnsi="Times New Roman"/>
          <w:b/>
          <w:sz w:val="20"/>
          <w:lang w:val="en-US"/>
        </w:rPr>
        <w:t>Deposit Remuneration, Partial Withdrawals, Deposit Extension</w:t>
      </w:r>
    </w:p>
    <w:p w14:paraId="2C3850B3" w14:textId="77777777" w:rsidR="00DE3DC1" w:rsidRP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Deposit Remuneration </w:t>
      </w:r>
      <w:proofErr w:type="gramStart"/>
      <w:r w:rsidRPr="00DE3DC1">
        <w:rPr>
          <w:rFonts w:ascii="Times New Roman" w:hAnsi="Times New Roman"/>
          <w:sz w:val="20"/>
          <w:lang w:val="en-US"/>
        </w:rPr>
        <w:t>is paid</w:t>
      </w:r>
      <w:proofErr w:type="gramEnd"/>
      <w:r w:rsidRPr="00DE3DC1">
        <w:rPr>
          <w:rFonts w:ascii="Times New Roman" w:hAnsi="Times New Roman"/>
          <w:sz w:val="20"/>
          <w:lang w:val="en-US"/>
        </w:rPr>
        <w:t xml:space="preserve"> in the manner and amount specified in the application.</w:t>
      </w:r>
    </w:p>
    <w:p w14:paraId="077CAEA2" w14:textId="77777777" w:rsidR="00DE3DC1" w:rsidRP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The annual effective rate of remuneration </w:t>
      </w:r>
      <w:proofErr w:type="gramStart"/>
      <w:r w:rsidRPr="00DE3DC1">
        <w:rPr>
          <w:rFonts w:ascii="Times New Roman" w:hAnsi="Times New Roman"/>
          <w:sz w:val="20"/>
          <w:lang w:val="en-US"/>
        </w:rPr>
        <w:t>is calculated</w:t>
      </w:r>
      <w:proofErr w:type="gramEnd"/>
      <w:r w:rsidRPr="00DE3DC1">
        <w:rPr>
          <w:rFonts w:ascii="Times New Roman" w:hAnsi="Times New Roman"/>
          <w:sz w:val="20"/>
          <w:lang w:val="en-US"/>
        </w:rPr>
        <w:t xml:space="preserve"> in accordance with the requirements of the legislation of the Republic of Kazakhstan and is indicated in the application.</w:t>
      </w:r>
    </w:p>
    <w:p w14:paraId="55443AE4" w14:textId="77777777" w:rsidR="00DE3DC1" w:rsidRP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The remuneration </w:t>
      </w:r>
      <w:proofErr w:type="gramStart"/>
      <w:r w:rsidRPr="00DE3DC1">
        <w:rPr>
          <w:rFonts w:ascii="Times New Roman" w:hAnsi="Times New Roman"/>
          <w:sz w:val="20"/>
          <w:lang w:val="en-US"/>
        </w:rPr>
        <w:t>is paid</w:t>
      </w:r>
      <w:proofErr w:type="gramEnd"/>
      <w:r w:rsidRPr="00DE3DC1">
        <w:rPr>
          <w:rFonts w:ascii="Times New Roman" w:hAnsi="Times New Roman"/>
          <w:sz w:val="20"/>
          <w:lang w:val="en-US"/>
        </w:rPr>
        <w:t xml:space="preserve"> with rounding to two decimal places. When calculating remuneration, the number of days in a month </w:t>
      </w:r>
      <w:proofErr w:type="gramStart"/>
      <w:r w:rsidRPr="00DE3DC1">
        <w:rPr>
          <w:rFonts w:ascii="Times New Roman" w:hAnsi="Times New Roman"/>
          <w:sz w:val="20"/>
          <w:lang w:val="en-US"/>
        </w:rPr>
        <w:t>is taken</w:t>
      </w:r>
      <w:proofErr w:type="gramEnd"/>
      <w:r w:rsidRPr="00DE3DC1">
        <w:rPr>
          <w:rFonts w:ascii="Times New Roman" w:hAnsi="Times New Roman"/>
          <w:sz w:val="20"/>
          <w:lang w:val="en-US"/>
        </w:rPr>
        <w:t xml:space="preserve"> to be equal to the actual number of days in a month, a year - equal to 365 days, unless otherwise provided by the application. The date of placement of the Deposit amount (extension date)/payment of the Contribution amount and the date of expiration of the Deposit period (withdrawal of funds from the Deposit) are considered as 1 day. </w:t>
      </w:r>
    </w:p>
    <w:p w14:paraId="359425F4" w14:textId="77777777" w:rsidR="00DE3DC1" w:rsidRPr="00DE3DC1" w:rsidRDefault="00DE3DC1" w:rsidP="00DE3DC1">
      <w:pPr>
        <w:tabs>
          <w:tab w:val="left" w:pos="284"/>
          <w:tab w:val="left" w:pos="322"/>
          <w:tab w:val="left" w:pos="567"/>
        </w:tabs>
        <w:autoSpaceDE w:val="0"/>
        <w:autoSpaceDN w:val="0"/>
        <w:spacing w:after="0" w:line="240" w:lineRule="auto"/>
        <w:contextualSpacing/>
        <w:jc w:val="both"/>
        <w:rPr>
          <w:rFonts w:ascii="Times New Roman" w:hAnsi="Times New Roman"/>
          <w:sz w:val="20"/>
          <w:szCs w:val="20"/>
          <w:lang w:val="en-US"/>
        </w:rPr>
      </w:pPr>
      <w:r w:rsidRPr="00DE3DC1">
        <w:rPr>
          <w:rFonts w:ascii="Times New Roman" w:hAnsi="Times New Roman"/>
          <w:sz w:val="20"/>
          <w:lang w:val="en-US"/>
        </w:rPr>
        <w:t xml:space="preserve">For Deposits that provide for payment of remuneration by capitalization with payment at the end of the Deposit period, remuneration </w:t>
      </w:r>
      <w:proofErr w:type="gramStart"/>
      <w:r w:rsidRPr="00DE3DC1">
        <w:rPr>
          <w:rFonts w:ascii="Times New Roman" w:hAnsi="Times New Roman"/>
          <w:sz w:val="20"/>
          <w:lang w:val="en-US"/>
        </w:rPr>
        <w:t>is paid</w:t>
      </w:r>
      <w:proofErr w:type="gramEnd"/>
      <w:r w:rsidRPr="00DE3DC1">
        <w:rPr>
          <w:rFonts w:ascii="Times New Roman" w:hAnsi="Times New Roman"/>
          <w:sz w:val="20"/>
          <w:lang w:val="en-US"/>
        </w:rPr>
        <w:t xml:space="preserve"> at the end of the Deposit period to the Client’s Current Account.  </w:t>
      </w:r>
    </w:p>
    <w:p w14:paraId="0F80D56A" w14:textId="77777777" w:rsidR="00DE3DC1" w:rsidRP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The possibility and conditions of partial withdrawal of Deposit funds </w:t>
      </w:r>
      <w:proofErr w:type="gramStart"/>
      <w:r w:rsidRPr="00DE3DC1">
        <w:rPr>
          <w:rFonts w:ascii="Times New Roman" w:hAnsi="Times New Roman"/>
          <w:sz w:val="20"/>
          <w:lang w:val="en-US"/>
        </w:rPr>
        <w:t>are indicated</w:t>
      </w:r>
      <w:proofErr w:type="gramEnd"/>
      <w:r w:rsidRPr="00DE3DC1">
        <w:rPr>
          <w:rFonts w:ascii="Times New Roman" w:hAnsi="Times New Roman"/>
          <w:sz w:val="20"/>
          <w:lang w:val="en-US"/>
        </w:rPr>
        <w:t xml:space="preserve"> in the application. </w:t>
      </w:r>
    </w:p>
    <w:p w14:paraId="5C87F9D4" w14:textId="77777777" w:rsidR="00DE3DC1" w:rsidRP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Partial withdrawals/withdrawal of the entire Deposit amount </w:t>
      </w:r>
      <w:proofErr w:type="gramStart"/>
      <w:r w:rsidRPr="00DE3DC1">
        <w:rPr>
          <w:rFonts w:ascii="Times New Roman" w:hAnsi="Times New Roman"/>
          <w:sz w:val="20"/>
          <w:lang w:val="en-US"/>
        </w:rPr>
        <w:t>are carried out</w:t>
      </w:r>
      <w:proofErr w:type="gramEnd"/>
      <w:r w:rsidRPr="00DE3DC1">
        <w:rPr>
          <w:rFonts w:ascii="Times New Roman" w:hAnsi="Times New Roman"/>
          <w:sz w:val="20"/>
          <w:lang w:val="en-US"/>
        </w:rPr>
        <w:t xml:space="preserve"> by transferring funds to the Current Account/Card Account. If the currency of the Deposit differs from the currency of the Current Account/Card Account, the conversion </w:t>
      </w:r>
      <w:proofErr w:type="gramStart"/>
      <w:r w:rsidRPr="00DE3DC1">
        <w:rPr>
          <w:rFonts w:ascii="Times New Roman" w:hAnsi="Times New Roman"/>
          <w:sz w:val="20"/>
          <w:lang w:val="en-US"/>
        </w:rPr>
        <w:t>is carried out</w:t>
      </w:r>
      <w:proofErr w:type="gramEnd"/>
      <w:r w:rsidRPr="00DE3DC1">
        <w:rPr>
          <w:rFonts w:ascii="Times New Roman" w:hAnsi="Times New Roman"/>
          <w:sz w:val="20"/>
          <w:lang w:val="en-US"/>
        </w:rPr>
        <w:t xml:space="preserve"> at the rate set by the Bank at the time of conversion, with simultaneous deduction of the Bank's commissions in the amount determined by the Tariffs.</w:t>
      </w:r>
    </w:p>
    <w:p w14:paraId="67882E4D" w14:textId="77777777" w:rsidR="00DE3DC1" w:rsidRP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Withdrawal of funds from the Savings Account by third parties, including the Bank, in the manner and cases stipulated by the legislation of the Republic of Kazakhstan and/or the General Terms and Conditions, in the amount of balance in the Savings Account or if the balance in the Savings Account is less than the minimum amount of Deposit according to the Deposit terms and conditions, is the basis for early termination and return of the Deposit, remuneration shall accrue according to the Deposit terms and conditions.</w:t>
      </w:r>
      <w:proofErr w:type="gramEnd"/>
      <w:r w:rsidRPr="00DE3DC1">
        <w:rPr>
          <w:rFonts w:ascii="Times New Roman" w:hAnsi="Times New Roman"/>
          <w:sz w:val="20"/>
          <w:lang w:val="en-US"/>
        </w:rPr>
        <w:t xml:space="preserve"> If possible, the Bank is entitled, but is not obliged, </w:t>
      </w:r>
      <w:proofErr w:type="gramStart"/>
      <w:r w:rsidRPr="00DE3DC1">
        <w:rPr>
          <w:rFonts w:ascii="Times New Roman" w:hAnsi="Times New Roman"/>
          <w:sz w:val="20"/>
          <w:lang w:val="en-US"/>
        </w:rPr>
        <w:t>to subsequently send</w:t>
      </w:r>
      <w:proofErr w:type="gramEnd"/>
      <w:r w:rsidRPr="00DE3DC1">
        <w:rPr>
          <w:rFonts w:ascii="Times New Roman" w:hAnsi="Times New Roman"/>
          <w:sz w:val="20"/>
          <w:lang w:val="en-US"/>
        </w:rPr>
        <w:t xml:space="preserve"> to the Client a notice of early return of the Deposit. If, after withdrawal of funds from the Savings Account, the balance in the Savings Account is greater than or equal to the minimum Deposit amount in accordance with the Deposit terms and conditions, the Deposit continues to be valid and the remuneration shall accrue on the balance of the Deposit in accordance with the Deposit terms and conditions.</w:t>
      </w:r>
    </w:p>
    <w:p w14:paraId="6E653C93" w14:textId="77777777" w:rsidR="00DE3DC1" w:rsidRP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The Deposit </w:t>
      </w:r>
      <w:proofErr w:type="gramStart"/>
      <w:r w:rsidRPr="00DE3DC1">
        <w:rPr>
          <w:rFonts w:ascii="Times New Roman" w:hAnsi="Times New Roman"/>
          <w:sz w:val="20"/>
          <w:lang w:val="en-US"/>
        </w:rPr>
        <w:t>is extended</w:t>
      </w:r>
      <w:proofErr w:type="gramEnd"/>
      <w:r w:rsidRPr="00DE3DC1">
        <w:rPr>
          <w:rFonts w:ascii="Times New Roman" w:hAnsi="Times New Roman"/>
          <w:sz w:val="20"/>
          <w:lang w:val="en-US"/>
        </w:rPr>
        <w:t xml:space="preserve"> in the manner and under the conditions specified in the application. If the extension falls on a non-working day (day-off/holiday), the extension </w:t>
      </w:r>
      <w:proofErr w:type="gramStart"/>
      <w:r w:rsidRPr="00DE3DC1">
        <w:rPr>
          <w:rFonts w:ascii="Times New Roman" w:hAnsi="Times New Roman"/>
          <w:sz w:val="20"/>
          <w:lang w:val="en-US"/>
        </w:rPr>
        <w:t>is carried out</w:t>
      </w:r>
      <w:proofErr w:type="gramEnd"/>
      <w:r w:rsidRPr="00DE3DC1">
        <w:rPr>
          <w:rFonts w:ascii="Times New Roman" w:hAnsi="Times New Roman"/>
          <w:sz w:val="20"/>
          <w:lang w:val="en-US"/>
        </w:rPr>
        <w:t xml:space="preserve"> on the first working day following the non-working day. </w:t>
      </w:r>
    </w:p>
    <w:p w14:paraId="3CD1D63A" w14:textId="77777777" w:rsidR="00DE3DC1" w:rsidRPr="00DE3DC1" w:rsidRDefault="00DE3DC1" w:rsidP="004C1C65">
      <w:pPr>
        <w:numPr>
          <w:ilvl w:val="2"/>
          <w:numId w:val="14"/>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In case: </w:t>
      </w:r>
    </w:p>
    <w:p w14:paraId="59144E9A" w14:textId="77777777" w:rsidR="00DE3DC1" w:rsidRPr="00DE3DC1" w:rsidRDefault="00DE3DC1" w:rsidP="00DE3DC1">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application does not provide for an extension of the Deposit and the Client does not request the Deposit amount after the expiration of the term of its placement; </w:t>
      </w:r>
    </w:p>
    <w:p w14:paraId="7B185A7C" w14:textId="77777777" w:rsidR="00DE3DC1" w:rsidRPr="00DE3DC1" w:rsidRDefault="00DE3DC1" w:rsidP="00DE3DC1">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 the application provides for an extension of the Deposit with opening of a new Savings Account and before the extension date the Bank receives a document/information about the Client’s missing/death/declaration of death;</w:t>
      </w:r>
    </w:p>
    <w:p w14:paraId="70544081" w14:textId="77777777" w:rsidR="00DE3DC1" w:rsidRPr="00DE3DC1" w:rsidRDefault="00DE3DC1" w:rsidP="00DE3DC1">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Bank has stopped accepting the relevant type of Deposits or changed the terms of the Deposit (information is posted on the Bank's website),</w:t>
      </w:r>
    </w:p>
    <w:p w14:paraId="6B3B7FA2" w14:textId="77777777" w:rsidR="00DE3DC1" w:rsidRPr="00DE3DC1" w:rsidRDefault="00DE3DC1" w:rsidP="00DE3DC1">
      <w:pPr>
        <w:tabs>
          <w:tab w:val="left" w:pos="322"/>
          <w:tab w:val="left" w:pos="546"/>
        </w:tabs>
        <w:autoSpaceDE w:val="0"/>
        <w:autoSpaceDN w:val="0"/>
        <w:spacing w:after="0" w:line="240" w:lineRule="auto"/>
        <w:contextualSpacing/>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Deposit amount remains in the Savings Account until the application of the Client (his/her heir), and no remuneration shall accrue.</w:t>
      </w:r>
    </w:p>
    <w:p w14:paraId="649C63E8" w14:textId="77777777" w:rsidR="00DE3DC1" w:rsidRPr="00DE3DC1" w:rsidRDefault="00DE3DC1" w:rsidP="004C1C65">
      <w:pPr>
        <w:numPr>
          <w:ilvl w:val="2"/>
          <w:numId w:val="14"/>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The Deposit is not converted, unless otherwise provided by the terms and conditions of Deposit specified on the Bank's website and/or in the application.</w:t>
      </w:r>
    </w:p>
    <w:p w14:paraId="5EB1B770" w14:textId="77777777" w:rsidR="00DE3DC1" w:rsidRPr="00DE3DC1" w:rsidRDefault="00DE3DC1" w:rsidP="00DE3DC1">
      <w:pPr>
        <w:tabs>
          <w:tab w:val="left" w:pos="546"/>
          <w:tab w:val="left" w:pos="851"/>
        </w:tabs>
        <w:autoSpaceDE w:val="0"/>
        <w:autoSpaceDN w:val="0"/>
        <w:spacing w:after="0" w:line="240" w:lineRule="auto"/>
        <w:contextualSpacing/>
        <w:jc w:val="both"/>
        <w:rPr>
          <w:rFonts w:ascii="Times New Roman" w:eastAsia="Times New Roman" w:hAnsi="Times New Roman"/>
          <w:b/>
          <w:sz w:val="20"/>
          <w:szCs w:val="20"/>
        </w:rPr>
      </w:pPr>
      <w:r w:rsidRPr="00DE3DC1">
        <w:rPr>
          <w:rFonts w:ascii="Times New Roman" w:eastAsia="Times New Roman" w:hAnsi="Times New Roman"/>
          <w:b/>
          <w:sz w:val="20"/>
          <w:szCs w:val="24"/>
        </w:rPr>
        <w:t>4.4. Return of Deposit/Early Withdrawal of Deposit.</w:t>
      </w:r>
    </w:p>
    <w:p w14:paraId="62D71CB3" w14:textId="77777777" w:rsidR="00DE3DC1" w:rsidRPr="00DE3DC1" w:rsidRDefault="00DE3DC1" w:rsidP="004C1C65">
      <w:pPr>
        <w:numPr>
          <w:ilvl w:val="2"/>
          <w:numId w:val="15"/>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The Deposit is returned </w:t>
      </w:r>
      <w:proofErr w:type="gramStart"/>
      <w:r w:rsidRPr="00DE3DC1">
        <w:rPr>
          <w:rFonts w:ascii="Times New Roman" w:hAnsi="Times New Roman"/>
          <w:sz w:val="20"/>
          <w:lang w:val="en-US"/>
        </w:rPr>
        <w:t>on the basis of</w:t>
      </w:r>
      <w:proofErr w:type="gramEnd"/>
      <w:r w:rsidRPr="00DE3DC1">
        <w:rPr>
          <w:rFonts w:ascii="Times New Roman" w:hAnsi="Times New Roman"/>
          <w:sz w:val="20"/>
          <w:lang w:val="en-US"/>
        </w:rPr>
        <w:t xml:space="preserve"> the Client’s application, except for cases specified in the General Terms and Conditions.</w:t>
      </w:r>
    </w:p>
    <w:p w14:paraId="7174F722" w14:textId="77777777" w:rsidR="00DE3DC1" w:rsidRPr="00DE3DC1" w:rsidRDefault="00DE3DC1" w:rsidP="004C1C65">
      <w:pPr>
        <w:numPr>
          <w:ilvl w:val="2"/>
          <w:numId w:val="15"/>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Early return of the Deposit </w:t>
      </w:r>
      <w:proofErr w:type="gramStart"/>
      <w:r w:rsidRPr="00DE3DC1">
        <w:rPr>
          <w:rFonts w:ascii="Times New Roman" w:hAnsi="Times New Roman"/>
          <w:sz w:val="20"/>
          <w:lang w:val="en-US"/>
        </w:rPr>
        <w:t>is carried out</w:t>
      </w:r>
      <w:proofErr w:type="gramEnd"/>
      <w:r w:rsidRPr="00DE3DC1">
        <w:rPr>
          <w:rFonts w:ascii="Times New Roman" w:hAnsi="Times New Roman"/>
          <w:sz w:val="20"/>
          <w:lang w:val="en-US"/>
        </w:rPr>
        <w:t xml:space="preserve"> at the initiative of the Client based on an application or the Bank in accordance with the General Terms and Conditions. In case of early return of the Deposit, the remuneration shall accrue and </w:t>
      </w:r>
      <w:proofErr w:type="gramStart"/>
      <w:r w:rsidRPr="00DE3DC1">
        <w:rPr>
          <w:rFonts w:ascii="Times New Roman" w:hAnsi="Times New Roman"/>
          <w:sz w:val="20"/>
          <w:lang w:val="en-US"/>
        </w:rPr>
        <w:t>be paid</w:t>
      </w:r>
      <w:proofErr w:type="gramEnd"/>
      <w:r w:rsidRPr="00DE3DC1">
        <w:rPr>
          <w:rFonts w:ascii="Times New Roman" w:hAnsi="Times New Roman"/>
          <w:sz w:val="20"/>
          <w:lang w:val="en-US"/>
        </w:rPr>
        <w:t xml:space="preserve"> in accordance with the Deposit terms and conditions specified in the application. </w:t>
      </w:r>
    </w:p>
    <w:p w14:paraId="2F39DA13" w14:textId="77777777" w:rsidR="00DE3DC1" w:rsidRPr="00DE3DC1" w:rsidRDefault="00DE3DC1" w:rsidP="004C1C65">
      <w:pPr>
        <w:numPr>
          <w:ilvl w:val="2"/>
          <w:numId w:val="15"/>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 The return of the Deposit, including in case of early withdrawal thereof, is carried out by transferring the amount of the Deposit (and the interest accrued thereon) to the Current Account. </w:t>
      </w:r>
      <w:proofErr w:type="gramStart"/>
      <w:r w:rsidRPr="00DE3DC1">
        <w:rPr>
          <w:rFonts w:ascii="Times New Roman" w:hAnsi="Times New Roman"/>
          <w:sz w:val="20"/>
          <w:lang w:val="en-US"/>
        </w:rPr>
        <w:t>Upon return of the Deposit/withdrawal at the request of the Depositor, the Bank or third parties of the entire amount of the Deposit, and payment of the due remuneration and/or in cases stipulated by the application, the Savings Account is closed, the deposit agreement, as well as the bank account agreement in part of the Savings Account, are terminated.</w:t>
      </w:r>
      <w:proofErr w:type="gramEnd"/>
      <w:r w:rsidRPr="00DE3DC1">
        <w:rPr>
          <w:rFonts w:ascii="Times New Roman" w:hAnsi="Times New Roman"/>
          <w:sz w:val="20"/>
          <w:lang w:val="en-US"/>
        </w:rPr>
        <w:t xml:space="preserve"> The bank account agreement in part of the Current Account (if opened) continues to operate under the conditions stipulated by the General Terms and Conditions.</w:t>
      </w:r>
    </w:p>
    <w:p w14:paraId="596FD528" w14:textId="77777777" w:rsidR="00DE3DC1" w:rsidRPr="00DE3DC1" w:rsidRDefault="00DE3DC1" w:rsidP="00DE3DC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If the end date of the Deposit period and/or date of payment/capitalization of remuneration falls on a non-working day (day-off/holiday), then the end date of the Deposit period and/or the date of payment/capitalization of remuneration shall be considered the first working day following the non-working day, unless otherwise provided in the application. </w:t>
      </w:r>
      <w:r w:rsidRPr="00DE3DC1">
        <w:rPr>
          <w:rFonts w:ascii="Times New Roman" w:hAnsi="Times New Roman"/>
          <w:sz w:val="20"/>
          <w:lang w:val="en-US"/>
        </w:rPr>
        <w:tab/>
      </w:r>
    </w:p>
    <w:p w14:paraId="32513999" w14:textId="77777777" w:rsidR="00DE3DC1" w:rsidRPr="00DE3DC1" w:rsidRDefault="00DE3DC1" w:rsidP="004C1C65">
      <w:pPr>
        <w:numPr>
          <w:ilvl w:val="2"/>
          <w:numId w:val="15"/>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In cases stipulated by the application and/or the General Terms and Conditions, the amount of overpaid/capitalized remuneration is subject to return by the Client. The Bank has the right to deduct the amount of overpaid/capitalized remuneration from the Deposit amount. Failure by the Bank to exercise the right to recalculate remuneration shall not result in further loss of such right by the Bank.</w:t>
      </w:r>
    </w:p>
    <w:p w14:paraId="711B62CB" w14:textId="77777777" w:rsidR="00DE3DC1" w:rsidRPr="00DE3DC1" w:rsidRDefault="00DE3DC1" w:rsidP="00DE3DC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If there are insufficient funds in the Savings Account, the Bank has the right to write off the corresponding amount from any of the Client’s bank accounts, as well as any other debt of the Client to the Bank in the manner established by clause 7.4.  </w:t>
      </w:r>
      <w:proofErr w:type="gramStart"/>
      <w:r w:rsidRPr="00DE3DC1">
        <w:rPr>
          <w:rFonts w:ascii="Times New Roman" w:hAnsi="Times New Roman"/>
          <w:sz w:val="20"/>
          <w:lang w:val="en-US"/>
        </w:rPr>
        <w:t>of</w:t>
      </w:r>
      <w:proofErr w:type="gramEnd"/>
      <w:r w:rsidRPr="00DE3DC1">
        <w:rPr>
          <w:rFonts w:ascii="Times New Roman" w:hAnsi="Times New Roman"/>
          <w:sz w:val="20"/>
          <w:lang w:val="en-US"/>
        </w:rPr>
        <w:t xml:space="preserve"> the General Terms and Conditions. In case of unavailability/insufficiency of funds in the Client's bank accounts, the Client is obliged to pay the Bank the deficient amount within 5 business days from the date of the Bank's demand to the Client, unless another period is specified in the Bank's demand.</w:t>
      </w:r>
    </w:p>
    <w:p w14:paraId="42A9F923" w14:textId="77777777" w:rsidR="00DE3DC1" w:rsidRPr="00DE3DC1" w:rsidRDefault="00DE3DC1" w:rsidP="004C1C65">
      <w:pPr>
        <w:numPr>
          <w:ilvl w:val="2"/>
          <w:numId w:val="15"/>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val="en-US"/>
        </w:rPr>
      </w:pPr>
      <w:r w:rsidRPr="00DE3DC1">
        <w:rPr>
          <w:rFonts w:ascii="Times New Roman" w:hAnsi="Times New Roman"/>
          <w:sz w:val="20"/>
          <w:lang w:val="en-US"/>
        </w:rPr>
        <w:t xml:space="preserve"> The issuance of Deposit </w:t>
      </w:r>
      <w:proofErr w:type="gramStart"/>
      <w:r w:rsidRPr="00DE3DC1">
        <w:rPr>
          <w:rFonts w:ascii="Times New Roman" w:hAnsi="Times New Roman"/>
          <w:sz w:val="20"/>
          <w:lang w:val="en-US"/>
        </w:rPr>
        <w:t>may be suspended</w:t>
      </w:r>
      <w:proofErr w:type="gramEnd"/>
      <w:r w:rsidRPr="00DE3DC1">
        <w:rPr>
          <w:rFonts w:ascii="Times New Roman" w:hAnsi="Times New Roman"/>
          <w:sz w:val="20"/>
          <w:lang w:val="en-US"/>
        </w:rPr>
        <w:t xml:space="preserve"> on the grounds and in the manner prescribed by the legislation of the Republic of Kazakhstan.</w:t>
      </w:r>
    </w:p>
    <w:p w14:paraId="0DC78311" w14:textId="77777777" w:rsidR="00DE3DC1" w:rsidRPr="00DE3DC1" w:rsidRDefault="00DE3DC1" w:rsidP="00DE3DC1">
      <w:pPr>
        <w:widowControl w:val="0"/>
        <w:tabs>
          <w:tab w:val="left" w:pos="-851"/>
          <w:tab w:val="left" w:pos="0"/>
          <w:tab w:val="left" w:pos="426"/>
        </w:tabs>
        <w:spacing w:after="0" w:line="240" w:lineRule="auto"/>
        <w:contextualSpacing/>
        <w:jc w:val="both"/>
        <w:rPr>
          <w:rFonts w:ascii="Times New Roman" w:eastAsia="Times New Roman" w:hAnsi="Times New Roman"/>
          <w:b/>
          <w:sz w:val="20"/>
          <w:szCs w:val="20"/>
        </w:rPr>
      </w:pPr>
      <w:r w:rsidRPr="00DE3DC1">
        <w:rPr>
          <w:rFonts w:ascii="Times New Roman" w:eastAsia="Times New Roman" w:hAnsi="Times New Roman"/>
          <w:b/>
          <w:sz w:val="20"/>
          <w:szCs w:val="24"/>
        </w:rPr>
        <w:t xml:space="preserve">4.5. Withholding of individual income tax (IIT) at the source of payment from the income of non-residents of the </w:t>
      </w:r>
      <w:r w:rsidRPr="00DE3DC1">
        <w:rPr>
          <w:rFonts w:ascii="Times New Roman" w:eastAsia="Times New Roman" w:hAnsi="Times New Roman"/>
          <w:b/>
          <w:sz w:val="20"/>
          <w:szCs w:val="24"/>
        </w:rPr>
        <w:lastRenderedPageBreak/>
        <w:t>Republic of Kazakhstan in the form of Deposit remuneration.</w:t>
      </w:r>
    </w:p>
    <w:p w14:paraId="39FBE45D" w14:textId="77777777" w:rsidR="00DE3DC1" w:rsidRPr="00DE3DC1" w:rsidRDefault="00DE3DC1" w:rsidP="004C1C65">
      <w:pPr>
        <w:numPr>
          <w:ilvl w:val="2"/>
          <w:numId w:val="16"/>
        </w:numPr>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When paying remuneration on Deposits to individuals who are non-residents of the Republic of Kazakhstan, the Bank, as a tax agent, withholds personal income tax in the manner and at rates in accordance with the tax legislation of the Republic of Kazakhstan.</w:t>
      </w:r>
    </w:p>
    <w:p w14:paraId="0F749EAD" w14:textId="77777777" w:rsidR="00DE3DC1" w:rsidRPr="00DE3DC1" w:rsidRDefault="00DE3DC1" w:rsidP="004C1C65">
      <w:pPr>
        <w:numPr>
          <w:ilvl w:val="2"/>
          <w:numId w:val="16"/>
        </w:numPr>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If the Client provides a document from the tax authority of the Republic of Kazakhstan confirming his/her residency in the Republic of Kazakhstan (Certificate) for the current period, the individual income tax </w:t>
      </w:r>
      <w:proofErr w:type="gramStart"/>
      <w:r w:rsidRPr="00DE3DC1">
        <w:rPr>
          <w:rFonts w:ascii="Times New Roman" w:hAnsi="Times New Roman"/>
          <w:sz w:val="20"/>
          <w:lang w:val="en-US"/>
        </w:rPr>
        <w:t>is not withheld</w:t>
      </w:r>
      <w:proofErr w:type="gramEnd"/>
      <w:r w:rsidRPr="00DE3DC1">
        <w:rPr>
          <w:rFonts w:ascii="Times New Roman" w:hAnsi="Times New Roman"/>
          <w:sz w:val="20"/>
          <w:lang w:val="en-US"/>
        </w:rPr>
        <w:t>.</w:t>
      </w:r>
    </w:p>
    <w:p w14:paraId="07F812FD" w14:textId="77777777" w:rsidR="00DE3DC1" w:rsidRPr="00DE3DC1" w:rsidRDefault="00DE3DC1" w:rsidP="004C1C65">
      <w:pPr>
        <w:numPr>
          <w:ilvl w:val="2"/>
          <w:numId w:val="16"/>
        </w:numPr>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The Client's residency </w:t>
      </w:r>
      <w:proofErr w:type="gramStart"/>
      <w:r w:rsidRPr="00DE3DC1">
        <w:rPr>
          <w:rFonts w:ascii="Times New Roman" w:hAnsi="Times New Roman"/>
          <w:sz w:val="20"/>
          <w:lang w:val="en-US"/>
        </w:rPr>
        <w:t>is confirmed</w:t>
      </w:r>
      <w:proofErr w:type="gramEnd"/>
      <w:r w:rsidRPr="00DE3DC1">
        <w:rPr>
          <w:rFonts w:ascii="Times New Roman" w:hAnsi="Times New Roman"/>
          <w:sz w:val="20"/>
          <w:lang w:val="en-US"/>
        </w:rPr>
        <w:t xml:space="preserve"> for each calendar year by providing the Bank with a Certificate at the beginning of each new calendar year.</w:t>
      </w:r>
    </w:p>
    <w:p w14:paraId="52FD39F8" w14:textId="77777777" w:rsidR="00DE3DC1" w:rsidRPr="00DE3DC1" w:rsidRDefault="00DE3DC1" w:rsidP="004C1C65">
      <w:pPr>
        <w:numPr>
          <w:ilvl w:val="2"/>
          <w:numId w:val="16"/>
        </w:numPr>
        <w:spacing w:after="0" w:line="240" w:lineRule="auto"/>
        <w:ind w:left="0" w:firstLine="0"/>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The return of IIT previously withheld for the period prior to submission of the Certificate to the Bank (within the limitation period established by the legislation of the Republic of Kazakhstan) is carried out by the Bank upon submission by the Client of an application for return of previously withheld IIT in free form and the Certificate for the relevant period.</w:t>
      </w:r>
      <w:proofErr w:type="gramEnd"/>
    </w:p>
    <w:p w14:paraId="57A5B290" w14:textId="77777777" w:rsidR="00DE3DC1" w:rsidRPr="00DE3DC1" w:rsidRDefault="00DE3DC1" w:rsidP="004C1C65">
      <w:pPr>
        <w:numPr>
          <w:ilvl w:val="2"/>
          <w:numId w:val="16"/>
        </w:numPr>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The Certificate is provided in original (</w:t>
      </w:r>
      <w:proofErr w:type="gramStart"/>
      <w:r w:rsidRPr="00DE3DC1">
        <w:rPr>
          <w:rFonts w:ascii="Times New Roman" w:hAnsi="Times New Roman"/>
          <w:sz w:val="20"/>
          <w:lang w:val="en-US"/>
        </w:rPr>
        <w:t>hard-copy</w:t>
      </w:r>
      <w:proofErr w:type="gramEnd"/>
      <w:r w:rsidRPr="00DE3DC1">
        <w:rPr>
          <w:rFonts w:ascii="Times New Roman" w:hAnsi="Times New Roman"/>
          <w:sz w:val="20"/>
          <w:lang w:val="en-US"/>
        </w:rPr>
        <w:t>) form. It is also permissible to provide a copy of the Certificate generated in electronic form, on paper or a notarized copy of the Certificate.</w:t>
      </w:r>
    </w:p>
    <w:p w14:paraId="0AC0257E" w14:textId="77777777" w:rsidR="00DE3DC1" w:rsidRPr="00DE3DC1" w:rsidRDefault="00DE3DC1" w:rsidP="00DE3DC1">
      <w:pPr>
        <w:widowControl w:val="0"/>
        <w:tabs>
          <w:tab w:val="left" w:pos="-851"/>
          <w:tab w:val="left" w:pos="0"/>
          <w:tab w:val="left" w:pos="426"/>
        </w:tabs>
        <w:spacing w:after="0" w:line="240" w:lineRule="auto"/>
        <w:contextualSpacing/>
        <w:jc w:val="both"/>
        <w:rPr>
          <w:rFonts w:ascii="Times New Roman" w:eastAsia="Times New Roman" w:hAnsi="Times New Roman"/>
          <w:b/>
          <w:sz w:val="20"/>
          <w:szCs w:val="20"/>
        </w:rPr>
      </w:pPr>
      <w:r w:rsidRPr="00DE3DC1">
        <w:rPr>
          <w:rFonts w:ascii="Times New Roman" w:eastAsia="Times New Roman" w:hAnsi="Times New Roman"/>
          <w:b/>
          <w:sz w:val="20"/>
          <w:szCs w:val="24"/>
        </w:rPr>
        <w:t xml:space="preserve">4.6. Account Closing. </w:t>
      </w:r>
    </w:p>
    <w:p w14:paraId="086B0AD3" w14:textId="77777777" w:rsidR="00DE3DC1" w:rsidRPr="00DE3DC1" w:rsidRDefault="00DE3DC1" w:rsidP="004C1C65">
      <w:pPr>
        <w:numPr>
          <w:ilvl w:val="2"/>
          <w:numId w:val="8"/>
        </w:numPr>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The Current Account is closed by the Client (based on an application in the form established by the Bank no later than 10 business days before the expected date of closing the Current Account)/the Bank, on the grounds provided for by the legislation of the Republic of Kazakhstan, the Bank's documents and/or the General Terms and Conditions. The Current Account is closed in the manner prescribed by the Bank's documents, </w:t>
      </w:r>
      <w:proofErr w:type="gramStart"/>
      <w:r w:rsidRPr="00DE3DC1">
        <w:rPr>
          <w:rFonts w:ascii="Times New Roman" w:hAnsi="Times New Roman"/>
          <w:sz w:val="20"/>
          <w:lang w:val="en-US"/>
        </w:rPr>
        <w:t>provided that</w:t>
      </w:r>
      <w:proofErr w:type="gramEnd"/>
      <w:r w:rsidRPr="00DE3DC1">
        <w:rPr>
          <w:rFonts w:ascii="Times New Roman" w:hAnsi="Times New Roman"/>
          <w:sz w:val="20"/>
          <w:lang w:val="en-US"/>
        </w:rPr>
        <w:t xml:space="preserve"> the Client has no debt to the Bank. </w:t>
      </w:r>
    </w:p>
    <w:p w14:paraId="0D8AEF09" w14:textId="77777777" w:rsidR="00DE3DC1" w:rsidRPr="00DE3DC1" w:rsidRDefault="00DE3DC1" w:rsidP="004C1C65">
      <w:pPr>
        <w:numPr>
          <w:ilvl w:val="2"/>
          <w:numId w:val="8"/>
        </w:numPr>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The Client shall not close the Current Account:</w:t>
      </w:r>
    </w:p>
    <w:p w14:paraId="2600F075" w14:textId="77777777" w:rsidR="00DE3DC1" w:rsidRPr="00DE3DC1" w:rsidRDefault="00DE3DC1" w:rsidP="004C1C65">
      <w:pPr>
        <w:numPr>
          <w:ilvl w:val="3"/>
          <w:numId w:val="8"/>
        </w:numPr>
        <w:tabs>
          <w:tab w:val="left" w:pos="426"/>
          <w:tab w:val="left" w:pos="567"/>
          <w:tab w:val="left" w:pos="709"/>
          <w:tab w:val="left" w:pos="851"/>
        </w:tabs>
        <w:spacing w:after="0" w:line="240" w:lineRule="auto"/>
        <w:ind w:left="0" w:firstLine="0"/>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to which the payment/return of the Deposit is made;</w:t>
      </w:r>
    </w:p>
    <w:p w14:paraId="0D157739" w14:textId="77777777" w:rsidR="00DE3DC1" w:rsidRPr="00DE3DC1" w:rsidRDefault="00DE3DC1" w:rsidP="004C1C65">
      <w:pPr>
        <w:numPr>
          <w:ilvl w:val="3"/>
          <w:numId w:val="8"/>
        </w:numPr>
        <w:tabs>
          <w:tab w:val="left" w:pos="426"/>
          <w:tab w:val="left" w:pos="567"/>
          <w:tab w:val="left" w:pos="709"/>
          <w:tab w:val="left" w:pos="851"/>
        </w:tabs>
        <w:spacing w:after="0" w:line="240" w:lineRule="auto"/>
        <w:ind w:left="0" w:firstLine="0"/>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from which the loan is repaid (if there is a loan agreement);</w:t>
      </w:r>
    </w:p>
    <w:p w14:paraId="0B8B7A76" w14:textId="77777777" w:rsidR="00DE3DC1" w:rsidRPr="00DE3DC1" w:rsidRDefault="00DE3DC1" w:rsidP="004C1C65">
      <w:pPr>
        <w:numPr>
          <w:ilvl w:val="3"/>
          <w:numId w:val="8"/>
        </w:numPr>
        <w:tabs>
          <w:tab w:val="left" w:pos="426"/>
          <w:tab w:val="left" w:pos="567"/>
          <w:tab w:val="left" w:pos="709"/>
          <w:tab w:val="left" w:pos="851"/>
        </w:tabs>
        <w:spacing w:after="0" w:line="240" w:lineRule="auto"/>
        <w:ind w:left="0" w:firstLine="0"/>
        <w:contextualSpacing/>
        <w:jc w:val="both"/>
        <w:rPr>
          <w:rFonts w:ascii="Times New Roman" w:eastAsia="Times New Roman" w:hAnsi="Times New Roman"/>
          <w:sz w:val="20"/>
          <w:szCs w:val="20"/>
        </w:rPr>
      </w:pPr>
      <w:r w:rsidRPr="00DE3DC1">
        <w:rPr>
          <w:rFonts w:ascii="Times New Roman" w:eastAsia="Times New Roman" w:hAnsi="Times New Roman"/>
          <w:sz w:val="20"/>
          <w:szCs w:val="24"/>
        </w:rPr>
        <w:t>to which the funds provided as collateral/pledge is returned.</w:t>
      </w:r>
    </w:p>
    <w:p w14:paraId="00E5AF8D" w14:textId="77777777" w:rsidR="00DE3DC1" w:rsidRPr="00DE3DC1" w:rsidRDefault="00DE3DC1" w:rsidP="00DE3DC1">
      <w:pPr>
        <w:spacing w:after="0" w:line="240" w:lineRule="auto"/>
        <w:jc w:val="both"/>
        <w:rPr>
          <w:rFonts w:ascii="Times New Roman" w:eastAsia="Times New Roman" w:hAnsi="Times New Roman"/>
          <w:color w:val="000000"/>
          <w:sz w:val="20"/>
          <w:szCs w:val="20"/>
          <w:lang w:val="en-US"/>
        </w:rPr>
      </w:pPr>
    </w:p>
    <w:p w14:paraId="068C6DEC" w14:textId="77777777" w:rsidR="00DE3DC1" w:rsidRPr="00DE3DC1" w:rsidRDefault="00DE3DC1" w:rsidP="004C1C65">
      <w:pPr>
        <w:numPr>
          <w:ilvl w:val="0"/>
          <w:numId w:val="8"/>
        </w:numPr>
        <w:tabs>
          <w:tab w:val="left" w:pos="180"/>
        </w:tabs>
        <w:spacing w:after="0" w:line="240" w:lineRule="auto"/>
        <w:ind w:left="0" w:firstLine="0"/>
        <w:jc w:val="both"/>
        <w:rPr>
          <w:rFonts w:ascii="Times New Roman" w:eastAsia="Times New Roman" w:hAnsi="Times New Roman"/>
          <w:b/>
          <w:color w:val="000000"/>
          <w:sz w:val="20"/>
          <w:szCs w:val="20"/>
          <w:lang w:val="en-US"/>
        </w:rPr>
      </w:pPr>
      <w:r w:rsidRPr="00DE3DC1">
        <w:rPr>
          <w:rFonts w:ascii="Times New Roman" w:hAnsi="Times New Roman"/>
          <w:color w:val="000000"/>
          <w:sz w:val="20"/>
          <w:lang w:val="en-US"/>
        </w:rPr>
        <w:t xml:space="preserve"> </w:t>
      </w:r>
      <w:r w:rsidRPr="00DE3DC1">
        <w:rPr>
          <w:rFonts w:ascii="Times New Roman" w:hAnsi="Times New Roman"/>
          <w:b/>
          <w:sz w:val="20"/>
          <w:lang w:val="en-US"/>
        </w:rPr>
        <w:t>INFORMATION SERVICES</w:t>
      </w:r>
    </w:p>
    <w:p w14:paraId="5461A4F7"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5.1. The Parties hereby agree and confirm that any notices from the Bank to the Client shall be deemed to be in writing and received by the Client when </w:t>
      </w:r>
      <w:proofErr w:type="gramStart"/>
      <w:r w:rsidRPr="00DE3DC1">
        <w:rPr>
          <w:rFonts w:ascii="Times New Roman" w:hAnsi="Times New Roman"/>
          <w:sz w:val="20"/>
          <w:lang w:val="en-US"/>
        </w:rPr>
        <w:t>such notices are sent by the Bank</w:t>
      </w:r>
      <w:proofErr w:type="gramEnd"/>
      <w:r w:rsidRPr="00DE3DC1">
        <w:rPr>
          <w:rFonts w:ascii="Times New Roman" w:hAnsi="Times New Roman"/>
          <w:sz w:val="20"/>
          <w:lang w:val="en-US"/>
        </w:rPr>
        <w:t xml:space="preserve"> to the Client in one of the following ways: </w:t>
      </w:r>
    </w:p>
    <w:p w14:paraId="41027FD7"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on</w:t>
      </w:r>
      <w:proofErr w:type="gramEnd"/>
      <w:r w:rsidRPr="00DE3DC1">
        <w:rPr>
          <w:rFonts w:ascii="Times New Roman" w:hAnsi="Times New Roman"/>
          <w:sz w:val="20"/>
          <w:lang w:val="en-US"/>
        </w:rPr>
        <w:t xml:space="preserve"> the Bank's website;</w:t>
      </w:r>
    </w:p>
    <w:p w14:paraId="17EF291C"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via</w:t>
      </w:r>
      <w:proofErr w:type="gramEnd"/>
      <w:r w:rsidRPr="00DE3DC1">
        <w:rPr>
          <w:rFonts w:ascii="Times New Roman" w:hAnsi="Times New Roman"/>
          <w:sz w:val="20"/>
          <w:lang w:val="en-US"/>
        </w:rPr>
        <w:t xml:space="preserve"> Remote Access Systems;</w:t>
      </w:r>
    </w:p>
    <w:p w14:paraId="4D08CE05"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by</w:t>
      </w:r>
      <w:proofErr w:type="gramEnd"/>
      <w:r w:rsidRPr="00DE3DC1">
        <w:rPr>
          <w:rFonts w:ascii="Times New Roman" w:hAnsi="Times New Roman"/>
          <w:sz w:val="20"/>
          <w:lang w:val="en-US"/>
        </w:rPr>
        <w:t xml:space="preserve"> posting announcements on stands in the Bank’s subdivisions providing customer services;</w:t>
      </w:r>
    </w:p>
    <w:p w14:paraId="65D46E28"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by</w:t>
      </w:r>
      <w:proofErr w:type="gramEnd"/>
      <w:r w:rsidRPr="00DE3DC1">
        <w:rPr>
          <w:rFonts w:ascii="Times New Roman" w:hAnsi="Times New Roman"/>
          <w:sz w:val="20"/>
          <w:lang w:val="en-US"/>
        </w:rPr>
        <w:t xml:space="preserve"> post, electronic means of communication to the addresses specified by the Client; </w:t>
      </w:r>
    </w:p>
    <w:p w14:paraId="2192D44B"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by</w:t>
      </w:r>
      <w:proofErr w:type="gramEnd"/>
      <w:r w:rsidRPr="00DE3DC1">
        <w:rPr>
          <w:rFonts w:ascii="Times New Roman" w:hAnsi="Times New Roman"/>
          <w:sz w:val="20"/>
          <w:lang w:val="en-US"/>
        </w:rPr>
        <w:t xml:space="preserve"> sending SMS messages, Push Notifications to the phone numbers specified by the Client, or in other ways.</w:t>
      </w:r>
    </w:p>
    <w:p w14:paraId="18E6F9F8"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5.2.</w:t>
      </w:r>
      <w:r w:rsidRPr="00DE3DC1">
        <w:rPr>
          <w:sz w:val="20"/>
          <w:lang w:val="en-US"/>
        </w:rPr>
        <w:t xml:space="preserve"> </w:t>
      </w:r>
      <w:r w:rsidRPr="00DE3DC1">
        <w:rPr>
          <w:rFonts w:ascii="Times New Roman" w:hAnsi="Times New Roman"/>
          <w:sz w:val="20"/>
          <w:lang w:val="en-US"/>
        </w:rPr>
        <w:t xml:space="preserve">The Bank shall not be liable for the Client’s failure to receive or untimely receipt of notifications caused by a change in the Client’s contact information/details, of which the Client did not notify/untimely notified the Bank in the manner prescribed by the General Terms and Conditions. </w:t>
      </w:r>
    </w:p>
    <w:p w14:paraId="701065D3"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5.3. If a statement to </w:t>
      </w:r>
      <w:proofErr w:type="gramStart"/>
      <w:r w:rsidRPr="00DE3DC1">
        <w:rPr>
          <w:rFonts w:ascii="Times New Roman" w:hAnsi="Times New Roman"/>
          <w:sz w:val="20"/>
          <w:lang w:val="en-US"/>
        </w:rPr>
        <w:t>be provided</w:t>
      </w:r>
      <w:proofErr w:type="gramEnd"/>
      <w:r w:rsidRPr="00DE3DC1">
        <w:rPr>
          <w:rFonts w:ascii="Times New Roman" w:hAnsi="Times New Roman"/>
          <w:sz w:val="20"/>
          <w:lang w:val="en-US"/>
        </w:rPr>
        <w:t xml:space="preserve"> to the Client at the e-mail address specified by the Client is returned to the Bank due to the Client indicating an incorrect e-mail address or blocking such address, the Bank is released from any liability in connection with the Client’s failure to receive the statement.  </w:t>
      </w:r>
    </w:p>
    <w:p w14:paraId="401F3B79"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proofErr w:type="gramStart"/>
      <w:r w:rsidRPr="00DE3DC1">
        <w:rPr>
          <w:rFonts w:ascii="Times New Roman" w:hAnsi="Times New Roman"/>
          <w:sz w:val="20"/>
          <w:lang w:val="en-US"/>
        </w:rPr>
        <w:t>5.4. Push Notifications are sent by the Bank</w:t>
      </w:r>
      <w:proofErr w:type="gramEnd"/>
      <w:r w:rsidRPr="00DE3DC1">
        <w:rPr>
          <w:rFonts w:ascii="Times New Roman" w:hAnsi="Times New Roman"/>
          <w:sz w:val="20"/>
          <w:lang w:val="en-US"/>
        </w:rPr>
        <w:t xml:space="preserve"> to the Client subject to registration in the Mobile Application and activation of this type of notifications. If the Bank is unable to send/deliver Push Notifications, including due to circumstances beyond the Bank’s control, the Bank will send information via SMS messages.</w:t>
      </w:r>
    </w:p>
    <w:p w14:paraId="0939797C"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5.5. If the Client installs the Mobile Application on two or more mobile devices, Push Notifications </w:t>
      </w:r>
      <w:proofErr w:type="gramStart"/>
      <w:r w:rsidRPr="00DE3DC1">
        <w:rPr>
          <w:rFonts w:ascii="Times New Roman" w:hAnsi="Times New Roman"/>
          <w:sz w:val="20"/>
          <w:lang w:val="en-US"/>
        </w:rPr>
        <w:t>are sent</w:t>
      </w:r>
      <w:proofErr w:type="gramEnd"/>
      <w:r w:rsidRPr="00DE3DC1">
        <w:rPr>
          <w:rFonts w:ascii="Times New Roman" w:hAnsi="Times New Roman"/>
          <w:sz w:val="20"/>
          <w:lang w:val="en-US"/>
        </w:rPr>
        <w:t xml:space="preserve"> to the mobile device on which the last registration in the Mobile Application was made. </w:t>
      </w:r>
    </w:p>
    <w:p w14:paraId="7CF64C6E"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5.6. The SMS </w:t>
      </w:r>
      <w:proofErr w:type="gramStart"/>
      <w:r w:rsidRPr="00DE3DC1">
        <w:rPr>
          <w:rFonts w:ascii="Times New Roman" w:hAnsi="Times New Roman"/>
          <w:sz w:val="20"/>
          <w:lang w:val="en-US"/>
        </w:rPr>
        <w:t>Banking</w:t>
      </w:r>
      <w:proofErr w:type="gramEnd"/>
      <w:r w:rsidRPr="00DE3DC1">
        <w:rPr>
          <w:rFonts w:ascii="Times New Roman" w:hAnsi="Times New Roman"/>
          <w:sz w:val="20"/>
          <w:lang w:val="en-US"/>
        </w:rPr>
        <w:t xml:space="preserve"> service is provided in accordance with the Tariffs. The procedure and methods for connecting to the SMS Banking service </w:t>
      </w:r>
      <w:proofErr w:type="gramStart"/>
      <w:r w:rsidRPr="00DE3DC1">
        <w:rPr>
          <w:rFonts w:ascii="Times New Roman" w:hAnsi="Times New Roman"/>
          <w:sz w:val="20"/>
          <w:lang w:val="en-US"/>
        </w:rPr>
        <w:t>are determined</w:t>
      </w:r>
      <w:proofErr w:type="gramEnd"/>
      <w:r w:rsidRPr="00DE3DC1">
        <w:rPr>
          <w:rFonts w:ascii="Times New Roman" w:hAnsi="Times New Roman"/>
          <w:sz w:val="20"/>
          <w:lang w:val="en-US"/>
        </w:rPr>
        <w:t xml:space="preserve"> by the Bank and are indicated on the Bank’s website.</w:t>
      </w:r>
      <w:r w:rsidRPr="00DE3DC1">
        <w:rPr>
          <w:sz w:val="20"/>
          <w:shd w:val="clear" w:color="auto" w:fill="FFFFFF"/>
          <w:lang w:val="en-US"/>
        </w:rPr>
        <w:t xml:space="preserve"> </w:t>
      </w:r>
      <w:r w:rsidRPr="00DE3DC1">
        <w:rPr>
          <w:rFonts w:ascii="Times New Roman" w:hAnsi="Times New Roman"/>
          <w:sz w:val="20"/>
          <w:lang w:val="en-US"/>
        </w:rPr>
        <w:t xml:space="preserve">The commission </w:t>
      </w:r>
      <w:proofErr w:type="gramStart"/>
      <w:r w:rsidRPr="00DE3DC1">
        <w:rPr>
          <w:rFonts w:ascii="Times New Roman" w:hAnsi="Times New Roman"/>
          <w:sz w:val="20"/>
          <w:lang w:val="en-US"/>
        </w:rPr>
        <w:t>is charged</w:t>
      </w:r>
      <w:proofErr w:type="gramEnd"/>
      <w:r w:rsidRPr="00DE3DC1">
        <w:rPr>
          <w:rFonts w:ascii="Times New Roman" w:hAnsi="Times New Roman"/>
          <w:sz w:val="20"/>
          <w:lang w:val="en-US"/>
        </w:rPr>
        <w:t xml:space="preserve"> from the Card Account to which the SMS Banking service is connected (regardless of the presence/absence of Card Transactions) until the Client’s application for disconnection from the service is received. </w:t>
      </w:r>
      <w:proofErr w:type="gramStart"/>
      <w:r w:rsidRPr="00DE3DC1">
        <w:rPr>
          <w:rFonts w:ascii="Times New Roman" w:hAnsi="Times New Roman"/>
          <w:sz w:val="20"/>
          <w:lang w:val="en-US"/>
        </w:rPr>
        <w:t>Notifications within the SMS Banking service are sent by the Bank in the form of SMS messages and/or Push Notifications</w:t>
      </w:r>
      <w:proofErr w:type="gramEnd"/>
      <w:r w:rsidRPr="00DE3DC1">
        <w:rPr>
          <w:rFonts w:ascii="Times New Roman" w:hAnsi="Times New Roman"/>
          <w:sz w:val="20"/>
          <w:lang w:val="en-US"/>
        </w:rPr>
        <w:t xml:space="preserve">. </w:t>
      </w:r>
    </w:p>
    <w:p w14:paraId="0FDF159E"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5.7. In case of unavailability/insufficiency of funds on the Card Account, the commission </w:t>
      </w:r>
      <w:proofErr w:type="gramStart"/>
      <w:r w:rsidRPr="00DE3DC1">
        <w:rPr>
          <w:rFonts w:ascii="Times New Roman" w:hAnsi="Times New Roman"/>
          <w:sz w:val="20"/>
          <w:lang w:val="en-US"/>
        </w:rPr>
        <w:t>is debited</w:t>
      </w:r>
      <w:proofErr w:type="gramEnd"/>
      <w:r w:rsidRPr="00DE3DC1">
        <w:rPr>
          <w:rFonts w:ascii="Times New Roman" w:hAnsi="Times New Roman"/>
          <w:sz w:val="20"/>
          <w:lang w:val="en-US"/>
        </w:rPr>
        <w:t xml:space="preserve"> from any bank account of the Client in the manner established by clause 7.4.  </w:t>
      </w:r>
      <w:proofErr w:type="gramStart"/>
      <w:r w:rsidRPr="00DE3DC1">
        <w:rPr>
          <w:rFonts w:ascii="Times New Roman" w:hAnsi="Times New Roman"/>
          <w:sz w:val="20"/>
          <w:lang w:val="en-US"/>
        </w:rPr>
        <w:t>of</w:t>
      </w:r>
      <w:proofErr w:type="gramEnd"/>
      <w:r w:rsidRPr="00DE3DC1">
        <w:rPr>
          <w:rFonts w:ascii="Times New Roman" w:hAnsi="Times New Roman"/>
          <w:sz w:val="20"/>
          <w:lang w:val="en-US"/>
        </w:rPr>
        <w:t xml:space="preserve"> the General Terms and Conditions. In case of unavailability/insufficiency of funds in the Clients’ bank accounts, the Bank has the right to suspend provision of the service until the Client fully repays the resulting debt. After the debt </w:t>
      </w:r>
      <w:proofErr w:type="gramStart"/>
      <w:r w:rsidRPr="00DE3DC1">
        <w:rPr>
          <w:rFonts w:ascii="Times New Roman" w:hAnsi="Times New Roman"/>
          <w:sz w:val="20"/>
          <w:lang w:val="en-US"/>
        </w:rPr>
        <w:t>is repaid</w:t>
      </w:r>
      <w:proofErr w:type="gramEnd"/>
      <w:r w:rsidRPr="00DE3DC1">
        <w:rPr>
          <w:rFonts w:ascii="Times New Roman" w:hAnsi="Times New Roman"/>
          <w:sz w:val="20"/>
          <w:lang w:val="en-US"/>
        </w:rPr>
        <w:t>, the service is resumed.</w:t>
      </w:r>
    </w:p>
    <w:p w14:paraId="7C4D1966"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5.8. The procedure and conditions for charging commissions by the mobile operator </w:t>
      </w:r>
      <w:proofErr w:type="gramStart"/>
      <w:r w:rsidRPr="00DE3DC1">
        <w:rPr>
          <w:rFonts w:ascii="Times New Roman" w:hAnsi="Times New Roman"/>
          <w:sz w:val="20"/>
          <w:lang w:val="en-US"/>
        </w:rPr>
        <w:t>are regulated</w:t>
      </w:r>
      <w:proofErr w:type="gramEnd"/>
      <w:r w:rsidRPr="00DE3DC1">
        <w:rPr>
          <w:rFonts w:ascii="Times New Roman" w:hAnsi="Times New Roman"/>
          <w:sz w:val="20"/>
          <w:lang w:val="en-US"/>
        </w:rPr>
        <w:t xml:space="preserve"> by the contractual relationship of the Client with the mobile operator without the participation of the Bank.</w:t>
      </w:r>
    </w:p>
    <w:p w14:paraId="34D45771" w14:textId="77777777" w:rsidR="00DE3DC1" w:rsidRPr="00DE3DC1" w:rsidRDefault="00DE3DC1" w:rsidP="00DE3DC1">
      <w:pPr>
        <w:tabs>
          <w:tab w:val="left" w:pos="180"/>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5.9. The SMS banking service </w:t>
      </w:r>
      <w:proofErr w:type="gramStart"/>
      <w:r w:rsidRPr="00DE3DC1">
        <w:rPr>
          <w:rFonts w:ascii="Times New Roman" w:hAnsi="Times New Roman"/>
          <w:sz w:val="20"/>
          <w:lang w:val="en-US"/>
        </w:rPr>
        <w:t>shall be provided</w:t>
      </w:r>
      <w:proofErr w:type="gramEnd"/>
      <w:r w:rsidRPr="00DE3DC1">
        <w:rPr>
          <w:rFonts w:ascii="Times New Roman" w:hAnsi="Times New Roman"/>
          <w:sz w:val="20"/>
          <w:lang w:val="en-US"/>
        </w:rPr>
        <w:t xml:space="preserve"> prior to: </w:t>
      </w:r>
    </w:p>
    <w:p w14:paraId="512B476B" w14:textId="77777777" w:rsidR="00DE3DC1" w:rsidRPr="00DE3DC1" w:rsidRDefault="00DE3DC1" w:rsidP="004C1C65">
      <w:pPr>
        <w:numPr>
          <w:ilvl w:val="0"/>
          <w:numId w:val="19"/>
        </w:numPr>
        <w:tabs>
          <w:tab w:val="left" w:pos="284"/>
          <w:tab w:val="num" w:pos="426"/>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 xml:space="preserve">receipt by the Bank of the Client’s application for disconnection from the service (disconnection is carried out by the Bank within three business days from the date of receipt of the application); </w:t>
      </w:r>
    </w:p>
    <w:p w14:paraId="045FA4A6" w14:textId="77777777" w:rsidR="00DE3DC1" w:rsidRPr="00DE3DC1" w:rsidRDefault="00DE3DC1" w:rsidP="004C1C65">
      <w:pPr>
        <w:numPr>
          <w:ilvl w:val="0"/>
          <w:numId w:val="19"/>
        </w:numPr>
        <w:tabs>
          <w:tab w:val="left" w:pos="284"/>
          <w:tab w:val="num" w:pos="426"/>
        </w:tabs>
        <w:spacing w:after="0" w:line="240" w:lineRule="auto"/>
        <w:ind w:left="0" w:firstLine="0"/>
        <w:jc w:val="both"/>
        <w:rPr>
          <w:rFonts w:ascii="Times New Roman" w:eastAsia="Times New Roman" w:hAnsi="Times New Roman"/>
          <w:sz w:val="20"/>
          <w:szCs w:val="20"/>
          <w:lang w:val="en-US"/>
        </w:rPr>
      </w:pPr>
      <w:r w:rsidRPr="00DE3DC1">
        <w:rPr>
          <w:rFonts w:ascii="Times New Roman" w:hAnsi="Times New Roman"/>
          <w:sz w:val="20"/>
          <w:lang w:val="en-US"/>
        </w:rPr>
        <w:t>closing the Card Account;</w:t>
      </w:r>
    </w:p>
    <w:p w14:paraId="643C2070" w14:textId="77777777" w:rsidR="00DE3DC1" w:rsidRPr="00DE3DC1" w:rsidRDefault="00DE3DC1" w:rsidP="004C1C65">
      <w:pPr>
        <w:numPr>
          <w:ilvl w:val="0"/>
          <w:numId w:val="19"/>
        </w:numPr>
        <w:tabs>
          <w:tab w:val="left" w:pos="284"/>
          <w:tab w:val="num" w:pos="426"/>
        </w:tabs>
        <w:spacing w:after="0" w:line="240" w:lineRule="auto"/>
        <w:ind w:left="0" w:firstLine="0"/>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decision of the Bank.</w:t>
      </w:r>
    </w:p>
    <w:p w14:paraId="71B54200" w14:textId="77777777" w:rsidR="00DE3DC1" w:rsidRPr="00DE3DC1" w:rsidRDefault="00DE3DC1" w:rsidP="00DE3DC1">
      <w:pPr>
        <w:tabs>
          <w:tab w:val="left" w:pos="284"/>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When the Payment Card is blocked, the SMS Banking service </w:t>
      </w:r>
      <w:proofErr w:type="gramStart"/>
      <w:r w:rsidRPr="00DE3DC1">
        <w:rPr>
          <w:rFonts w:ascii="Times New Roman" w:hAnsi="Times New Roman"/>
          <w:sz w:val="20"/>
          <w:lang w:val="en-US"/>
        </w:rPr>
        <w:t>is provided</w:t>
      </w:r>
      <w:proofErr w:type="gramEnd"/>
      <w:r w:rsidRPr="00DE3DC1">
        <w:rPr>
          <w:rFonts w:ascii="Times New Roman" w:hAnsi="Times New Roman"/>
          <w:sz w:val="20"/>
          <w:lang w:val="en-US"/>
        </w:rPr>
        <w:t xml:space="preserve"> until the Client’s application for disconnection from the service is received or until the Payment Card is closed.</w:t>
      </w:r>
    </w:p>
    <w:p w14:paraId="51B1E79F"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5.10. The Contact Center provides 24-hour customer service by telephone (through an operator or in automatic mode). The </w:t>
      </w:r>
      <w:proofErr w:type="gramStart"/>
      <w:r w:rsidRPr="00DE3DC1">
        <w:rPr>
          <w:rFonts w:ascii="Times New Roman" w:hAnsi="Times New Roman"/>
          <w:sz w:val="20"/>
          <w:lang w:val="en-US"/>
        </w:rPr>
        <w:t>list of services provided by the Contact Center is determined by the Bank at its own discretion</w:t>
      </w:r>
      <w:proofErr w:type="gramEnd"/>
      <w:r w:rsidRPr="00DE3DC1">
        <w:rPr>
          <w:rFonts w:ascii="Times New Roman" w:hAnsi="Times New Roman"/>
          <w:sz w:val="20"/>
          <w:lang w:val="en-US"/>
        </w:rPr>
        <w:t>.</w:t>
      </w:r>
    </w:p>
    <w:p w14:paraId="310F8EB6"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5.11. The Client </w:t>
      </w:r>
      <w:proofErr w:type="gramStart"/>
      <w:r w:rsidRPr="00DE3DC1">
        <w:rPr>
          <w:rFonts w:ascii="Times New Roman" w:hAnsi="Times New Roman"/>
          <w:sz w:val="20"/>
          <w:lang w:val="en-US"/>
        </w:rPr>
        <w:t>is notified</w:t>
      </w:r>
      <w:proofErr w:type="gramEnd"/>
      <w:r w:rsidRPr="00DE3DC1">
        <w:rPr>
          <w:rFonts w:ascii="Times New Roman" w:hAnsi="Times New Roman"/>
          <w:sz w:val="20"/>
          <w:lang w:val="en-US"/>
        </w:rPr>
        <w:t xml:space="preserve"> and agrees that when applying to the Contact Center, the Bank will record the conversations (with prior notification) for the purpose of subsequent resolution of any disputes. </w:t>
      </w:r>
    </w:p>
    <w:p w14:paraId="3CE2AEB0"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lastRenderedPageBreak/>
        <w:t>5.12. The Parties hereby confirm that the Client assumes all and any risk of using any means of communication for the purposes of sending and/or receiving notifications (including, but not limited to, the risk of any intentional actions of third parties, including fraud, unauthorized access to the information sent, as well as loss of such information before it is received by the Client/Bank, caused by problems in the operation of operational communication means, service providers or equipment used to transmit notifications, other actions of third parties).</w:t>
      </w:r>
      <w:proofErr w:type="gramEnd"/>
      <w:r w:rsidRPr="00DE3DC1">
        <w:rPr>
          <w:rFonts w:ascii="Times New Roman" w:hAnsi="Times New Roman"/>
          <w:sz w:val="20"/>
          <w:lang w:val="en-US"/>
        </w:rPr>
        <w:t xml:space="preserve"> The Bank also bears no liability for any losses that the Client may incur in connection with sending/receiving notifications using communication means. </w:t>
      </w:r>
    </w:p>
    <w:p w14:paraId="5F547638" w14:textId="77777777" w:rsidR="00DE3DC1" w:rsidRPr="00DE3DC1" w:rsidRDefault="00DE3DC1" w:rsidP="00DE3DC1">
      <w:pPr>
        <w:tabs>
          <w:tab w:val="left" w:pos="993"/>
          <w:tab w:val="left" w:pos="1134"/>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5.13. Electronic banking services </w:t>
      </w:r>
      <w:proofErr w:type="gramStart"/>
      <w:r w:rsidRPr="00DE3DC1">
        <w:rPr>
          <w:rFonts w:ascii="Times New Roman" w:hAnsi="Times New Roman"/>
          <w:sz w:val="20"/>
          <w:lang w:val="en-US"/>
        </w:rPr>
        <w:t>are provided</w:t>
      </w:r>
      <w:proofErr w:type="gramEnd"/>
      <w:r w:rsidRPr="00DE3DC1">
        <w:rPr>
          <w:rFonts w:ascii="Times New Roman" w:hAnsi="Times New Roman"/>
          <w:sz w:val="20"/>
          <w:lang w:val="en-US"/>
        </w:rPr>
        <w:t xml:space="preserve"> to the Client in accordance with the agreement defining the procedure for the provision of such services (posted on the Bank's website). </w:t>
      </w:r>
    </w:p>
    <w:p w14:paraId="46482BD8" w14:textId="77777777" w:rsidR="00DE3DC1" w:rsidRPr="00DE3DC1" w:rsidRDefault="00DE3DC1" w:rsidP="00DE3DC1">
      <w:pPr>
        <w:tabs>
          <w:tab w:val="left" w:pos="993"/>
          <w:tab w:val="left" w:pos="1134"/>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The list of electronic banking services provided through Remote Access Systems </w:t>
      </w:r>
      <w:proofErr w:type="gramStart"/>
      <w:r w:rsidRPr="00DE3DC1">
        <w:rPr>
          <w:rFonts w:ascii="Times New Roman" w:hAnsi="Times New Roman"/>
          <w:sz w:val="20"/>
          <w:lang w:val="en-US"/>
        </w:rPr>
        <w:t>is determined</w:t>
      </w:r>
      <w:proofErr w:type="gramEnd"/>
      <w:r w:rsidRPr="00DE3DC1">
        <w:rPr>
          <w:rFonts w:ascii="Times New Roman" w:hAnsi="Times New Roman"/>
          <w:sz w:val="20"/>
          <w:lang w:val="en-US"/>
        </w:rPr>
        <w:t xml:space="preserve"> by the Bank at its own discretion and may be posted on the Bank’s website, is not exhaustive and may be supplemented/changed by the Bank unilaterally. In the event of introduction of new or termination of provision of previously available electronic banking services, the Bank unilaterally (without the consent of the Client) supplements/changes such list. Some types of electronic banking services provided in the Mobile Application may not be available in the Internet Banking System.</w:t>
      </w:r>
    </w:p>
    <w:p w14:paraId="59C6CDB7" w14:textId="77777777" w:rsidR="00DE3DC1" w:rsidRPr="00DE3DC1" w:rsidRDefault="00DE3DC1" w:rsidP="00DE3DC1">
      <w:pPr>
        <w:tabs>
          <w:tab w:val="left" w:pos="993"/>
          <w:tab w:val="left" w:pos="1134"/>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5.14. The Parties acknowledge that any instructions/actions certified/confirmed in the Remote Access Systems are legally equivalent to a written document in a hard-copy form, certified by the signature of the Client.</w:t>
      </w:r>
    </w:p>
    <w:p w14:paraId="3ACED3ED" w14:textId="77777777" w:rsidR="00DE3DC1" w:rsidRPr="00DE3DC1" w:rsidRDefault="00DE3DC1" w:rsidP="00DE3DC1">
      <w:pPr>
        <w:tabs>
          <w:tab w:val="left" w:pos="993"/>
          <w:tab w:val="left" w:pos="1134"/>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5.15. The Client is obliged: </w:t>
      </w:r>
    </w:p>
    <w:p w14:paraId="2BA4FAE6" w14:textId="77777777" w:rsidR="00DE3DC1" w:rsidRPr="00DE3DC1" w:rsidRDefault="00DE3DC1" w:rsidP="00DE3DC1">
      <w:pPr>
        <w:tabs>
          <w:tab w:val="left" w:pos="993"/>
          <w:tab w:val="left" w:pos="1134"/>
        </w:tabs>
        <w:spacing w:after="0" w:line="240" w:lineRule="auto"/>
        <w:jc w:val="both"/>
        <w:rPr>
          <w:rFonts w:ascii="Times New Roman" w:hAnsi="Times New Roman"/>
          <w:sz w:val="20"/>
          <w:szCs w:val="20"/>
          <w:lang w:val="en-US"/>
        </w:rPr>
      </w:pPr>
      <w:r w:rsidRPr="00DE3DC1">
        <w:rPr>
          <w:rFonts w:ascii="Times New Roman" w:hAnsi="Times New Roman"/>
          <w:sz w:val="20"/>
          <w:lang w:val="en-US"/>
        </w:rPr>
        <w:t>5.1.15</w:t>
      </w:r>
      <w:proofErr w:type="gramStart"/>
      <w:r w:rsidRPr="00DE3DC1">
        <w:rPr>
          <w:rFonts w:ascii="Times New Roman" w:hAnsi="Times New Roman"/>
          <w:sz w:val="20"/>
          <w:lang w:val="en-US"/>
        </w:rPr>
        <w:t>.  independently</w:t>
      </w:r>
      <w:proofErr w:type="gramEnd"/>
      <w:r w:rsidRPr="00DE3DC1">
        <w:rPr>
          <w:rFonts w:ascii="Times New Roman" w:hAnsi="Times New Roman"/>
          <w:sz w:val="20"/>
          <w:lang w:val="en-US"/>
        </w:rPr>
        <w:t xml:space="preserve"> ensure that the mobile device supports the function of receiving/sending SMS messages/connecting the mobile device to the Internet; </w:t>
      </w:r>
    </w:p>
    <w:p w14:paraId="733A0E30" w14:textId="77777777" w:rsidR="00DE3DC1" w:rsidRPr="00DE3DC1" w:rsidRDefault="00DE3DC1" w:rsidP="00DE3DC1">
      <w:pPr>
        <w:tabs>
          <w:tab w:val="left" w:pos="993"/>
          <w:tab w:val="left" w:pos="1134"/>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5.15.2. exclude the use of the mobile device by third parties</w:t>
      </w:r>
      <w:proofErr w:type="gramStart"/>
      <w:r w:rsidRPr="00DE3DC1">
        <w:rPr>
          <w:rFonts w:ascii="Times New Roman" w:hAnsi="Times New Roman"/>
          <w:sz w:val="20"/>
          <w:lang w:val="en-US"/>
        </w:rPr>
        <w:t>;</w:t>
      </w:r>
      <w:proofErr w:type="gramEnd"/>
      <w:r w:rsidRPr="00DE3DC1">
        <w:rPr>
          <w:rFonts w:ascii="Times New Roman" w:hAnsi="Times New Roman"/>
          <w:sz w:val="20"/>
          <w:lang w:val="en-US"/>
        </w:rPr>
        <w:t xml:space="preserve"> </w:t>
      </w:r>
    </w:p>
    <w:p w14:paraId="153F2FF7" w14:textId="77777777" w:rsidR="00DE3DC1" w:rsidRPr="00DE3DC1" w:rsidRDefault="00DE3DC1" w:rsidP="00DE3DC1">
      <w:pPr>
        <w:tabs>
          <w:tab w:val="left" w:pos="993"/>
          <w:tab w:val="left" w:pos="1134"/>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5.15.3. </w:t>
      </w:r>
      <w:proofErr w:type="gramStart"/>
      <w:r w:rsidRPr="00DE3DC1">
        <w:rPr>
          <w:rFonts w:ascii="Times New Roman" w:hAnsi="Times New Roman"/>
          <w:sz w:val="20"/>
          <w:lang w:val="en-US"/>
        </w:rPr>
        <w:t>familiarize</w:t>
      </w:r>
      <w:proofErr w:type="gramEnd"/>
      <w:r w:rsidRPr="00DE3DC1">
        <w:rPr>
          <w:rFonts w:ascii="Times New Roman" w:hAnsi="Times New Roman"/>
          <w:sz w:val="20"/>
          <w:lang w:val="en-US"/>
        </w:rPr>
        <w:t xml:space="preserve"> him/herself with the information contained in Push Notifications. The Bank shall not be liable, if the Client fails to read Push Notifications within the period of their display in the Mobile Application</w:t>
      </w:r>
      <w:proofErr w:type="gramStart"/>
      <w:r w:rsidRPr="00DE3DC1">
        <w:rPr>
          <w:rFonts w:ascii="Times New Roman" w:hAnsi="Times New Roman"/>
          <w:sz w:val="20"/>
          <w:lang w:val="en-US"/>
        </w:rPr>
        <w:t>;</w:t>
      </w:r>
      <w:proofErr w:type="gramEnd"/>
      <w:r w:rsidRPr="00DE3DC1">
        <w:rPr>
          <w:rFonts w:ascii="Times New Roman" w:hAnsi="Times New Roman"/>
          <w:sz w:val="20"/>
          <w:lang w:val="en-US"/>
        </w:rPr>
        <w:t xml:space="preserve"> </w:t>
      </w:r>
    </w:p>
    <w:p w14:paraId="341FD931" w14:textId="77777777" w:rsidR="00DE3DC1" w:rsidRPr="00DE3DC1" w:rsidRDefault="00DE3DC1" w:rsidP="00DE3DC1">
      <w:pPr>
        <w:tabs>
          <w:tab w:val="left" w:pos="993"/>
          <w:tab w:val="left" w:pos="1134"/>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5.15.4. familiarize him/herself with the information security measures posted on the Bank’s website and strictly comply with them</w:t>
      </w:r>
      <w:proofErr w:type="gramStart"/>
      <w:r w:rsidRPr="00DE3DC1">
        <w:rPr>
          <w:rFonts w:ascii="Times New Roman" w:hAnsi="Times New Roman"/>
          <w:sz w:val="20"/>
          <w:lang w:val="en-US"/>
        </w:rPr>
        <w:t>;</w:t>
      </w:r>
      <w:proofErr w:type="gramEnd"/>
    </w:p>
    <w:p w14:paraId="44DC0B10" w14:textId="77777777" w:rsidR="00DE3DC1" w:rsidRPr="00DE3DC1" w:rsidRDefault="00DE3DC1" w:rsidP="00DE3DC1">
      <w:pPr>
        <w:tabs>
          <w:tab w:val="left" w:pos="993"/>
          <w:tab w:val="left" w:pos="1134"/>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5.15.5. </w:t>
      </w:r>
      <w:proofErr w:type="gramStart"/>
      <w:r w:rsidRPr="00DE3DC1">
        <w:rPr>
          <w:rFonts w:ascii="Times New Roman" w:hAnsi="Times New Roman"/>
          <w:sz w:val="20"/>
          <w:lang w:val="en-US"/>
        </w:rPr>
        <w:t>if</w:t>
      </w:r>
      <w:proofErr w:type="gramEnd"/>
      <w:r w:rsidRPr="00DE3DC1">
        <w:rPr>
          <w:rFonts w:ascii="Times New Roman" w:hAnsi="Times New Roman"/>
          <w:sz w:val="20"/>
          <w:lang w:val="en-US"/>
        </w:rPr>
        <w:t xml:space="preserve"> facts or signs of security violations of Remote Access Systems are detected, immediately suspend the use of the system and notify the Bank.  </w:t>
      </w:r>
    </w:p>
    <w:p w14:paraId="48A12B9F" w14:textId="77777777" w:rsidR="00DE3DC1" w:rsidRPr="00DE3DC1" w:rsidRDefault="00DE3DC1" w:rsidP="00DE3DC1">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val="en-US" w:eastAsia="ru-RU"/>
        </w:rPr>
      </w:pPr>
    </w:p>
    <w:p w14:paraId="6A133F30" w14:textId="77777777" w:rsidR="00DE3DC1" w:rsidRPr="00DE3DC1" w:rsidRDefault="00DE3DC1" w:rsidP="00DE3DC1">
      <w:pPr>
        <w:tabs>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val="en-US"/>
        </w:rPr>
      </w:pPr>
      <w:r w:rsidRPr="00DE3DC1">
        <w:rPr>
          <w:rFonts w:ascii="Times New Roman" w:hAnsi="Times New Roman"/>
          <w:b/>
          <w:sz w:val="20"/>
          <w:lang w:val="en-US"/>
        </w:rPr>
        <w:t>6. UNALLOCATED METAL ACCOUNTS (UMA)</w:t>
      </w:r>
    </w:p>
    <w:p w14:paraId="7F6BF8C3" w14:textId="77777777" w:rsidR="00DE3DC1" w:rsidRPr="00DE3DC1" w:rsidRDefault="00DE3DC1" w:rsidP="00DE3DC1">
      <w:pPr>
        <w:tabs>
          <w:tab w:val="left" w:pos="567"/>
        </w:tabs>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6.1. UMA </w:t>
      </w:r>
      <w:proofErr w:type="gramStart"/>
      <w:r w:rsidRPr="00DE3DC1">
        <w:rPr>
          <w:rFonts w:ascii="Times New Roman" w:hAnsi="Times New Roman"/>
          <w:sz w:val="20"/>
          <w:lang w:val="en-US"/>
        </w:rPr>
        <w:t>are opened</w:t>
      </w:r>
      <w:proofErr w:type="gramEnd"/>
      <w:r w:rsidRPr="00DE3DC1">
        <w:rPr>
          <w:rFonts w:ascii="Times New Roman" w:hAnsi="Times New Roman"/>
          <w:sz w:val="20"/>
          <w:lang w:val="en-US"/>
        </w:rPr>
        <w:t xml:space="preserve"> by the Bank in accordance with the procedure stipulated by the legislation of the Republic of Kazakhstan and the documents of the Bank. </w:t>
      </w:r>
    </w:p>
    <w:p w14:paraId="6C33595B"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6.2. The UBA shall be open in gold, silver, platinum, and palladium. Refined precious metals </w:t>
      </w:r>
      <w:proofErr w:type="gramStart"/>
      <w:r w:rsidRPr="00DE3DC1">
        <w:rPr>
          <w:rFonts w:ascii="Times New Roman" w:hAnsi="Times New Roman"/>
          <w:sz w:val="20"/>
          <w:lang w:val="en-US"/>
        </w:rPr>
        <w:t>are accounted for</w:t>
      </w:r>
      <w:proofErr w:type="gramEnd"/>
      <w:r w:rsidRPr="00DE3DC1">
        <w:rPr>
          <w:rFonts w:ascii="Times New Roman" w:hAnsi="Times New Roman"/>
          <w:sz w:val="20"/>
          <w:lang w:val="en-US"/>
        </w:rPr>
        <w:t xml:space="preserve"> in troy ounces without specifying their individual characteristics. Operations for the acceptance, placement and purchase and sale of refined precious metals </w:t>
      </w:r>
      <w:proofErr w:type="gramStart"/>
      <w:r w:rsidRPr="00DE3DC1">
        <w:rPr>
          <w:rFonts w:ascii="Times New Roman" w:hAnsi="Times New Roman"/>
          <w:sz w:val="20"/>
          <w:lang w:val="en-US"/>
        </w:rPr>
        <w:t>are consummated</w:t>
      </w:r>
      <w:proofErr w:type="gramEnd"/>
      <w:r w:rsidRPr="00DE3DC1">
        <w:rPr>
          <w:rFonts w:ascii="Times New Roman" w:hAnsi="Times New Roman"/>
          <w:sz w:val="20"/>
          <w:lang w:val="en-US"/>
        </w:rPr>
        <w:t xml:space="preserve"> in an impersonal (non-physical) form.</w:t>
      </w:r>
    </w:p>
    <w:p w14:paraId="08F7F677"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6.3. The value of metal is credited/written off </w:t>
      </w:r>
      <w:proofErr w:type="gramStart"/>
      <w:r w:rsidRPr="00DE3DC1">
        <w:rPr>
          <w:rFonts w:ascii="Times New Roman" w:hAnsi="Times New Roman"/>
          <w:sz w:val="20"/>
          <w:lang w:val="en-US"/>
        </w:rPr>
        <w:t>on the basis of</w:t>
      </w:r>
      <w:proofErr w:type="gramEnd"/>
      <w:r w:rsidRPr="00DE3DC1">
        <w:rPr>
          <w:rFonts w:ascii="Times New Roman" w:hAnsi="Times New Roman"/>
          <w:sz w:val="20"/>
          <w:lang w:val="en-US"/>
        </w:rPr>
        <w:t xml:space="preserve"> an order in the form established by the Bank within the time frames established by the legislation of the Republic of Kazakhstan and/or the Bank’s documents. The order specifies the type of precious metal, the mass of the precious metal and the sale/purchase price of the metal by the Bank. The amount of metal in the order for crediting/writing off is determined with an accuracy of 1/1000 of a troy ounce using rounding rules.</w:t>
      </w:r>
    </w:p>
    <w:p w14:paraId="2BB6F731"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6.4. The Client </w:t>
      </w:r>
      <w:proofErr w:type="gramStart"/>
      <w:r w:rsidRPr="00DE3DC1">
        <w:rPr>
          <w:rFonts w:ascii="Times New Roman" w:hAnsi="Times New Roman"/>
          <w:sz w:val="20"/>
          <w:lang w:val="en-US"/>
        </w:rPr>
        <w:t>is not remunerated</w:t>
      </w:r>
      <w:proofErr w:type="gramEnd"/>
      <w:r w:rsidRPr="00DE3DC1">
        <w:rPr>
          <w:rFonts w:ascii="Times New Roman" w:hAnsi="Times New Roman"/>
          <w:sz w:val="20"/>
          <w:lang w:val="en-US"/>
        </w:rPr>
        <w:t xml:space="preserve"> for storing the value of metal in the Bank’s UMA. No metal </w:t>
      </w:r>
      <w:proofErr w:type="gramStart"/>
      <w:r w:rsidRPr="00DE3DC1">
        <w:rPr>
          <w:rFonts w:ascii="Times New Roman" w:hAnsi="Times New Roman"/>
          <w:sz w:val="20"/>
          <w:lang w:val="en-US"/>
        </w:rPr>
        <w:t>is issued</w:t>
      </w:r>
      <w:proofErr w:type="gramEnd"/>
      <w:r w:rsidRPr="00DE3DC1">
        <w:rPr>
          <w:rFonts w:ascii="Times New Roman" w:hAnsi="Times New Roman"/>
          <w:sz w:val="20"/>
          <w:lang w:val="en-US"/>
        </w:rPr>
        <w:t xml:space="preserve"> from the UMA in physical form. </w:t>
      </w:r>
    </w:p>
    <w:p w14:paraId="2535E2FA"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6.5. Minimum UBA balance shall be one (1) troy ounce (an equivalent of 31.1035 g).</w:t>
      </w:r>
    </w:p>
    <w:p w14:paraId="1F5151EF"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6.6. The metal </w:t>
      </w:r>
      <w:proofErr w:type="gramStart"/>
      <w:r w:rsidRPr="00DE3DC1">
        <w:rPr>
          <w:rFonts w:ascii="Times New Roman" w:hAnsi="Times New Roman"/>
          <w:sz w:val="20"/>
          <w:lang w:val="en-US"/>
        </w:rPr>
        <w:t>may be credited</w:t>
      </w:r>
      <w:proofErr w:type="gramEnd"/>
      <w:r w:rsidRPr="00DE3DC1">
        <w:rPr>
          <w:rFonts w:ascii="Times New Roman" w:hAnsi="Times New Roman"/>
          <w:sz w:val="20"/>
          <w:lang w:val="en-US"/>
        </w:rPr>
        <w:t xml:space="preserve"> as one-time transaction or by separate installments at any frequency. One (1) troy ounce shall be the minimum weight of metal that </w:t>
      </w:r>
      <w:proofErr w:type="gramStart"/>
      <w:r w:rsidRPr="00DE3DC1">
        <w:rPr>
          <w:rFonts w:ascii="Times New Roman" w:hAnsi="Times New Roman"/>
          <w:sz w:val="20"/>
          <w:lang w:val="en-US"/>
        </w:rPr>
        <w:t>may be purchased</w:t>
      </w:r>
      <w:proofErr w:type="gramEnd"/>
      <w:r w:rsidRPr="00DE3DC1">
        <w:rPr>
          <w:rFonts w:ascii="Times New Roman" w:hAnsi="Times New Roman"/>
          <w:sz w:val="20"/>
          <w:lang w:val="en-US"/>
        </w:rPr>
        <w:t>.</w:t>
      </w:r>
    </w:p>
    <w:p w14:paraId="0DC111BF" w14:textId="77777777" w:rsidR="00DE3DC1" w:rsidRP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6.7. UMA are closed by the Client (based on an application in the form established by the Bank no later than 10 business days before the expected date of closing the UMA)/the Bank, on the grounds provided for by the legislation of the Republic of Kazakhstan and/or the General Terms and Conditions. UMA is closed in the manner prescribed by the Bank's documents, </w:t>
      </w:r>
      <w:proofErr w:type="gramStart"/>
      <w:r w:rsidRPr="00DE3DC1">
        <w:rPr>
          <w:rFonts w:ascii="Times New Roman" w:hAnsi="Times New Roman"/>
          <w:sz w:val="20"/>
          <w:lang w:val="en-US"/>
        </w:rPr>
        <w:t>provided that</w:t>
      </w:r>
      <w:proofErr w:type="gramEnd"/>
      <w:r w:rsidRPr="00DE3DC1">
        <w:rPr>
          <w:rFonts w:ascii="Times New Roman" w:hAnsi="Times New Roman"/>
          <w:sz w:val="20"/>
          <w:lang w:val="en-US"/>
        </w:rPr>
        <w:t xml:space="preserve"> the Client has no debt to the Bank. </w:t>
      </w:r>
    </w:p>
    <w:p w14:paraId="42D290A6" w14:textId="77777777" w:rsidR="00DE3DC1" w:rsidRP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6.8. In the event of UMA closure, the Bank shall return to the Client, after payment of all commissions due to the Bank, the cost of the metal in monetary equivalent in the national currency (tenge) at the metal purchase rate set by the Bank on the date of UMA closure.</w:t>
      </w:r>
    </w:p>
    <w:p w14:paraId="2303F5FD" w14:textId="77777777" w:rsidR="00DE3DC1" w:rsidRP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6.9. If there is no balance in the UMA for more than one year, the Bank has the right to close the UMA.  </w:t>
      </w:r>
    </w:p>
    <w:p w14:paraId="6A00C1E6" w14:textId="77777777" w:rsidR="00DE3DC1" w:rsidRP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6.10. The Bank shall not be liable for untimely execution of transactions under the UMA, in the event of improper execution of payment documents and/or indication of incorrect data. </w:t>
      </w:r>
    </w:p>
    <w:p w14:paraId="3A1B9056" w14:textId="77777777" w:rsidR="00DE3DC1" w:rsidRP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6.11. The Client is obliged </w:t>
      </w:r>
      <w:proofErr w:type="gramStart"/>
      <w:r w:rsidRPr="00DE3DC1">
        <w:rPr>
          <w:rFonts w:ascii="Times New Roman" w:hAnsi="Times New Roman"/>
          <w:sz w:val="20"/>
          <w:lang w:val="en-US"/>
        </w:rPr>
        <w:t>to independently, at its own expense, settle</w:t>
      </w:r>
      <w:proofErr w:type="gramEnd"/>
      <w:r w:rsidRPr="00DE3DC1">
        <w:rPr>
          <w:rFonts w:ascii="Times New Roman" w:hAnsi="Times New Roman"/>
          <w:sz w:val="20"/>
          <w:lang w:val="en-US"/>
        </w:rPr>
        <w:t xml:space="preserve"> any disputes with third parties/claims of third parties in relation to UMA. </w:t>
      </w:r>
    </w:p>
    <w:p w14:paraId="4E7D0FC7" w14:textId="77777777" w:rsidR="00DE3DC1" w:rsidRP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
    <w:p w14:paraId="2ED32BA5" w14:textId="77777777" w:rsidR="00DE3DC1" w:rsidRPr="00DE3DC1" w:rsidRDefault="00DE3DC1" w:rsidP="00DE3DC1">
      <w:pPr>
        <w:autoSpaceDE w:val="0"/>
        <w:autoSpaceDN w:val="0"/>
        <w:spacing w:after="0" w:line="240" w:lineRule="auto"/>
        <w:jc w:val="both"/>
        <w:rPr>
          <w:rFonts w:ascii="Times New Roman" w:eastAsia="Times New Roman" w:hAnsi="Times New Roman"/>
          <w:b/>
          <w:bCs/>
          <w:caps/>
          <w:sz w:val="20"/>
          <w:szCs w:val="20"/>
          <w:lang w:val="en-US"/>
        </w:rPr>
      </w:pPr>
      <w:r w:rsidRPr="00DE3DC1">
        <w:rPr>
          <w:rFonts w:ascii="Times New Roman" w:hAnsi="Times New Roman"/>
          <w:b/>
          <w:caps/>
          <w:sz w:val="20"/>
          <w:lang w:val="en-US"/>
        </w:rPr>
        <w:t>7. TARIFFS, SERVICE PACKAGE</w:t>
      </w:r>
    </w:p>
    <w:p w14:paraId="763E376C"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en-US"/>
        </w:rPr>
      </w:pPr>
      <w:proofErr w:type="gramStart"/>
      <w:r w:rsidRPr="00DE3DC1">
        <w:rPr>
          <w:rFonts w:ascii="Times New Roman" w:hAnsi="Times New Roman"/>
          <w:sz w:val="20"/>
          <w:lang w:val="en-US"/>
        </w:rPr>
        <w:t>7.1. Services are provided by the Bank in accordance with the Tariffs</w:t>
      </w:r>
      <w:proofErr w:type="gramEnd"/>
      <w:r w:rsidRPr="00DE3DC1">
        <w:rPr>
          <w:rFonts w:ascii="Times New Roman" w:hAnsi="Times New Roman"/>
          <w:sz w:val="20"/>
          <w:lang w:val="en-US"/>
        </w:rPr>
        <w:t xml:space="preserve"> in effect on the date of provision of the relevant service. </w:t>
      </w:r>
      <w:r w:rsidRPr="00DE3DC1">
        <w:rPr>
          <w:rFonts w:ascii="Times New Roman" w:hAnsi="Times New Roman"/>
          <w:color w:val="000000"/>
          <w:sz w:val="20"/>
          <w:lang w:val="en-US"/>
        </w:rPr>
        <w:t xml:space="preserve">Information about Tariffs </w:t>
      </w:r>
      <w:proofErr w:type="gramStart"/>
      <w:r w:rsidRPr="00DE3DC1">
        <w:rPr>
          <w:rFonts w:ascii="Times New Roman" w:hAnsi="Times New Roman"/>
          <w:color w:val="000000"/>
          <w:sz w:val="20"/>
          <w:lang w:val="en-US"/>
        </w:rPr>
        <w:t>is posted</w:t>
      </w:r>
      <w:proofErr w:type="gramEnd"/>
      <w:r w:rsidRPr="00DE3DC1">
        <w:rPr>
          <w:rFonts w:ascii="Times New Roman" w:hAnsi="Times New Roman"/>
          <w:color w:val="000000"/>
          <w:sz w:val="20"/>
          <w:lang w:val="en-US"/>
        </w:rPr>
        <w:t xml:space="preserve"> by the Bank in publicly accessible places for viewing and familiarization in the Bank’s offices, as well as on the Bank’s website.</w:t>
      </w:r>
      <w:r w:rsidRPr="00DE3DC1">
        <w:rPr>
          <w:rFonts w:ascii="Times New Roman" w:hAnsi="Times New Roman"/>
          <w:sz w:val="20"/>
          <w:lang w:val="en-US"/>
        </w:rPr>
        <w:t xml:space="preserve"> </w:t>
      </w:r>
    </w:p>
    <w:p w14:paraId="4BE12C4F"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7.2. </w:t>
      </w:r>
      <w:r w:rsidRPr="00DE3DC1">
        <w:rPr>
          <w:rFonts w:ascii="Times New Roman" w:hAnsi="Times New Roman"/>
          <w:sz w:val="20"/>
          <w:lang w:val="en-US"/>
        </w:rPr>
        <w:t xml:space="preserve">The Bank shall have the right </w:t>
      </w:r>
      <w:proofErr w:type="gramStart"/>
      <w:r w:rsidRPr="00DE3DC1">
        <w:rPr>
          <w:rFonts w:ascii="Times New Roman" w:hAnsi="Times New Roman"/>
          <w:sz w:val="20"/>
          <w:lang w:val="en-US"/>
        </w:rPr>
        <w:t>to unilaterally make</w:t>
      </w:r>
      <w:proofErr w:type="gramEnd"/>
      <w:r w:rsidRPr="00DE3DC1">
        <w:rPr>
          <w:rFonts w:ascii="Times New Roman" w:hAnsi="Times New Roman"/>
          <w:sz w:val="20"/>
          <w:lang w:val="en-US"/>
        </w:rPr>
        <w:t xml:space="preserve"> changes to the Tariffs. The Bank notifies the Client of changes to Tariffs by posting the relevant information on the Bank's website</w:t>
      </w:r>
      <w:r w:rsidRPr="00DE3DC1">
        <w:rPr>
          <w:rFonts w:ascii="Times New Roman" w:hAnsi="Times New Roman"/>
          <w:color w:val="000000"/>
          <w:sz w:val="20"/>
          <w:lang w:val="en-US"/>
        </w:rPr>
        <w:t>:</w:t>
      </w:r>
    </w:p>
    <w:p w14:paraId="186DB921"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 </w:t>
      </w:r>
      <w:proofErr w:type="gramStart"/>
      <w:r w:rsidRPr="00DE3DC1">
        <w:rPr>
          <w:rFonts w:ascii="Times New Roman" w:hAnsi="Times New Roman"/>
          <w:color w:val="000000"/>
          <w:sz w:val="20"/>
          <w:lang w:val="en-US"/>
        </w:rPr>
        <w:t>for</w:t>
      </w:r>
      <w:proofErr w:type="gramEnd"/>
      <w:r w:rsidRPr="00DE3DC1">
        <w:rPr>
          <w:rFonts w:ascii="Times New Roman" w:hAnsi="Times New Roman"/>
          <w:color w:val="000000"/>
          <w:sz w:val="20"/>
          <w:lang w:val="en-US"/>
        </w:rPr>
        <w:t xml:space="preserve"> Payment Cards - 15 calendar days prior to the date of their entry into force;    </w:t>
      </w:r>
    </w:p>
    <w:p w14:paraId="4463E614"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 </w:t>
      </w:r>
      <w:proofErr w:type="gramStart"/>
      <w:r w:rsidRPr="00DE3DC1">
        <w:rPr>
          <w:rFonts w:ascii="Times New Roman" w:hAnsi="Times New Roman"/>
          <w:color w:val="000000"/>
          <w:sz w:val="20"/>
          <w:lang w:val="en-US"/>
        </w:rPr>
        <w:t>for</w:t>
      </w:r>
      <w:proofErr w:type="gramEnd"/>
      <w:r w:rsidRPr="00DE3DC1">
        <w:rPr>
          <w:rFonts w:ascii="Times New Roman" w:hAnsi="Times New Roman"/>
          <w:color w:val="000000"/>
          <w:sz w:val="20"/>
          <w:lang w:val="en-US"/>
        </w:rPr>
        <w:t xml:space="preserve"> other Tariffs – 10 days before the date of their entry into force. </w:t>
      </w:r>
    </w:p>
    <w:p w14:paraId="477E64DB"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bCs/>
          <w:sz w:val="20"/>
          <w:szCs w:val="20"/>
          <w:lang w:val="en-US"/>
        </w:rPr>
      </w:pPr>
      <w:r w:rsidRPr="00DE3DC1">
        <w:rPr>
          <w:rFonts w:ascii="Times New Roman" w:hAnsi="Times New Roman"/>
          <w:sz w:val="20"/>
          <w:lang w:val="en-US"/>
        </w:rPr>
        <w:t xml:space="preserve">The Client </w:t>
      </w:r>
      <w:proofErr w:type="gramStart"/>
      <w:r w:rsidRPr="00DE3DC1">
        <w:rPr>
          <w:rFonts w:ascii="Times New Roman" w:hAnsi="Times New Roman"/>
          <w:sz w:val="20"/>
          <w:lang w:val="en-US"/>
        </w:rPr>
        <w:t>shall be familiarized</w:t>
      </w:r>
      <w:proofErr w:type="gramEnd"/>
      <w:r w:rsidRPr="00DE3DC1">
        <w:rPr>
          <w:rFonts w:ascii="Times New Roman" w:hAnsi="Times New Roman"/>
          <w:sz w:val="20"/>
          <w:lang w:val="en-US"/>
        </w:rPr>
        <w:t xml:space="preserve"> with the changes introduced independently. If the Client does not agree with the new Tariffs, the Client shall have the right to refuse to comply with the General Terms and Conditions in the manner prescribed by clause </w:t>
      </w:r>
      <w:r w:rsidRPr="00DE3DC1">
        <w:rPr>
          <w:rFonts w:ascii="Times New Roman" w:hAnsi="Times New Roman"/>
          <w:sz w:val="20"/>
          <w:lang w:val="en-US"/>
        </w:rPr>
        <w:lastRenderedPageBreak/>
        <w:t xml:space="preserve">11.3.  </w:t>
      </w:r>
      <w:proofErr w:type="gramStart"/>
      <w:r w:rsidRPr="00DE3DC1">
        <w:rPr>
          <w:rFonts w:ascii="Times New Roman" w:hAnsi="Times New Roman"/>
          <w:sz w:val="20"/>
          <w:lang w:val="en-US"/>
        </w:rPr>
        <w:t>of</w:t>
      </w:r>
      <w:proofErr w:type="gramEnd"/>
      <w:r w:rsidRPr="00DE3DC1">
        <w:rPr>
          <w:rFonts w:ascii="Times New Roman" w:hAnsi="Times New Roman"/>
          <w:sz w:val="20"/>
          <w:lang w:val="en-US"/>
        </w:rPr>
        <w:t xml:space="preserve"> the General Terms and Conditions, until the new Tariffs come into force. The Client’s failure to submit the relevant application and further execution of transactions confirm the Client’s consent to the new Tariffs.</w:t>
      </w:r>
    </w:p>
    <w:p w14:paraId="56F00C5C"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bCs/>
          <w:sz w:val="20"/>
          <w:szCs w:val="20"/>
          <w:lang w:val="en-US"/>
        </w:rPr>
      </w:pPr>
      <w:r w:rsidRPr="00DE3DC1">
        <w:rPr>
          <w:rFonts w:ascii="Times New Roman" w:hAnsi="Times New Roman"/>
          <w:color w:val="000000"/>
          <w:sz w:val="20"/>
          <w:lang w:val="en-US"/>
        </w:rPr>
        <w:t xml:space="preserve">7.3. </w:t>
      </w:r>
      <w:r w:rsidRPr="00DE3DC1">
        <w:rPr>
          <w:rFonts w:ascii="Times New Roman" w:hAnsi="Times New Roman"/>
          <w:sz w:val="20"/>
          <w:lang w:val="en-US"/>
        </w:rPr>
        <w:t xml:space="preserve">The Tariffs may be increased by agreement of the Parties in the following order: The Bank shall notify the Client of changes in the Tariffs according to the procedure stipulated in clause </w:t>
      </w:r>
      <w:proofErr w:type="gramStart"/>
      <w:r w:rsidRPr="00DE3DC1">
        <w:rPr>
          <w:rFonts w:ascii="Times New Roman" w:hAnsi="Times New Roman"/>
          <w:sz w:val="20"/>
          <w:lang w:val="en-US"/>
        </w:rPr>
        <w:t>7.2  hereof</w:t>
      </w:r>
      <w:proofErr w:type="gramEnd"/>
      <w:r w:rsidRPr="00DE3DC1">
        <w:rPr>
          <w:rFonts w:ascii="Times New Roman" w:hAnsi="Times New Roman"/>
          <w:sz w:val="20"/>
          <w:lang w:val="en-US"/>
        </w:rPr>
        <w:t xml:space="preserve">. Failure by the Client to submit to the Bank a statement of disagreement with the upward change in Tariffs before they come into force means the Client’s consent and the Tariffs are considered agreed upon by the Parties. The conclusion of an additional agreement or other written confirmation of the Client’s consent is not required. In the event of the Client’s disagreement with the upward change in Tariffs, the Client has the right to refuse to comply with the General Terms and Conditions in the manner prescribed by clause 11.3.  </w:t>
      </w:r>
      <w:proofErr w:type="gramStart"/>
      <w:r w:rsidRPr="00DE3DC1">
        <w:rPr>
          <w:rFonts w:ascii="Times New Roman" w:hAnsi="Times New Roman"/>
          <w:sz w:val="20"/>
          <w:lang w:val="en-US"/>
        </w:rPr>
        <w:t>of</w:t>
      </w:r>
      <w:proofErr w:type="gramEnd"/>
      <w:r w:rsidRPr="00DE3DC1">
        <w:rPr>
          <w:rFonts w:ascii="Times New Roman" w:hAnsi="Times New Roman"/>
          <w:sz w:val="20"/>
          <w:lang w:val="en-US"/>
        </w:rPr>
        <w:t xml:space="preserve"> the General Terms and Conditions, until the new Tariffs come into force.</w:t>
      </w:r>
      <w:r w:rsidRPr="00DE3DC1">
        <w:rPr>
          <w:rFonts w:ascii="Times New Roman" w:hAnsi="Times New Roman"/>
          <w:color w:val="000000"/>
          <w:sz w:val="20"/>
          <w:lang w:val="en-US"/>
        </w:rPr>
        <w:t xml:space="preserve"> </w:t>
      </w:r>
    </w:p>
    <w:p w14:paraId="5217075A"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bCs/>
          <w:sz w:val="20"/>
          <w:szCs w:val="20"/>
          <w:lang w:val="en-US"/>
        </w:rPr>
      </w:pPr>
      <w:proofErr w:type="gramStart"/>
      <w:r w:rsidRPr="00DE3DC1">
        <w:rPr>
          <w:rFonts w:ascii="Times New Roman" w:hAnsi="Times New Roman"/>
          <w:color w:val="000000"/>
          <w:sz w:val="20"/>
          <w:lang w:val="en-US"/>
        </w:rPr>
        <w:t>7.4. The Bank writes off the amounts of commissions due to the Bank, other payments in favor of the Bank in accordance with the General Terms and Conditions and any other obligations (any other debt) of the Client to the Bank (including as an employee of the Bank), as well as amounts of funds erroneously/incorrectly credited to the Client's bank accounts (regardless of the reason for such erroneous/incorrect crediting), by direct debiting the Client's bank accounts on the basis of documents stipulated by the legislation of the Republic of Kazakhstan and the documents of the Bank.</w:t>
      </w:r>
      <w:proofErr w:type="gramEnd"/>
      <w:r w:rsidRPr="00DE3DC1">
        <w:rPr>
          <w:rFonts w:ascii="Times New Roman" w:hAnsi="Times New Roman"/>
          <w:color w:val="000000"/>
          <w:sz w:val="20"/>
          <w:lang w:val="en-US"/>
        </w:rPr>
        <w:t xml:space="preserve"> </w:t>
      </w:r>
    </w:p>
    <w:p w14:paraId="5881F10B"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bCs/>
          <w:color w:val="000000"/>
          <w:sz w:val="20"/>
          <w:szCs w:val="20"/>
          <w:lang w:val="en-US"/>
        </w:rPr>
      </w:pPr>
      <w:r w:rsidRPr="00DE3DC1">
        <w:rPr>
          <w:rFonts w:ascii="Times New Roman" w:hAnsi="Times New Roman"/>
          <w:color w:val="000000"/>
          <w:sz w:val="20"/>
          <w:lang w:val="en-US"/>
        </w:rPr>
        <w:t xml:space="preserve">If there are sufficient funds in the Client's bank accounts, the Bank's payment document </w:t>
      </w:r>
      <w:proofErr w:type="gramStart"/>
      <w:r w:rsidRPr="00DE3DC1">
        <w:rPr>
          <w:rFonts w:ascii="Times New Roman" w:hAnsi="Times New Roman"/>
          <w:color w:val="000000"/>
          <w:sz w:val="20"/>
          <w:lang w:val="en-US"/>
        </w:rPr>
        <w:t>is executed</w:t>
      </w:r>
      <w:proofErr w:type="gramEnd"/>
      <w:r w:rsidRPr="00DE3DC1">
        <w:rPr>
          <w:rFonts w:ascii="Times New Roman" w:hAnsi="Times New Roman"/>
          <w:color w:val="000000"/>
          <w:sz w:val="20"/>
          <w:lang w:val="en-US"/>
        </w:rPr>
        <w:t xml:space="preserve"> for the amount indicated therein, and if there are insufficient funds, the payment document is stored in the bank account file.</w:t>
      </w:r>
    </w:p>
    <w:p w14:paraId="0C091BAD" w14:textId="77777777" w:rsidR="00DE3DC1" w:rsidRPr="00DE3DC1" w:rsidRDefault="00DE3DC1" w:rsidP="00DE3DC1">
      <w:pPr>
        <w:tabs>
          <w:tab w:val="left" w:pos="567"/>
        </w:tabs>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color w:val="000000"/>
          <w:sz w:val="20"/>
          <w:lang w:val="en-US"/>
        </w:rPr>
        <w:t xml:space="preserve">In the event of withdrawal of funds in a currency other than the currency of the Client’s obligation, the conversion of the withdrawn funds into the currency of the obligation </w:t>
      </w:r>
      <w:proofErr w:type="gramStart"/>
      <w:r w:rsidRPr="00DE3DC1">
        <w:rPr>
          <w:rFonts w:ascii="Times New Roman" w:hAnsi="Times New Roman"/>
          <w:color w:val="000000"/>
          <w:sz w:val="20"/>
          <w:lang w:val="en-US"/>
        </w:rPr>
        <w:t>is carried out</w:t>
      </w:r>
      <w:proofErr w:type="gramEnd"/>
      <w:r w:rsidRPr="00DE3DC1">
        <w:rPr>
          <w:rFonts w:ascii="Times New Roman" w:hAnsi="Times New Roman"/>
          <w:color w:val="000000"/>
          <w:sz w:val="20"/>
          <w:lang w:val="en-US"/>
        </w:rPr>
        <w:t xml:space="preserve"> at the rate set by the Bank on the date of the relevant conversion, with deduction from the Client of all fees associated with such conversion.</w:t>
      </w:r>
    </w:p>
    <w:p w14:paraId="547765CE"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7.5. The Client hereby provides the Bank with its unconditional and irrevocable consent to write off funds by direct debiting any of the Client's bank accounts opened with the Bank, in cases provided for in the General Terms and Conditions.</w:t>
      </w:r>
    </w:p>
    <w:p w14:paraId="03898541"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7.6. The fee for issuing a Payment Card/maintenance of a Card Account </w:t>
      </w:r>
      <w:proofErr w:type="gramStart"/>
      <w:r w:rsidRPr="00DE3DC1">
        <w:rPr>
          <w:rFonts w:ascii="Times New Roman" w:hAnsi="Times New Roman"/>
          <w:sz w:val="20"/>
          <w:lang w:val="en-US"/>
        </w:rPr>
        <w:t>is charged</w:t>
      </w:r>
      <w:proofErr w:type="gramEnd"/>
      <w:r w:rsidRPr="00DE3DC1">
        <w:rPr>
          <w:rFonts w:ascii="Times New Roman" w:hAnsi="Times New Roman"/>
          <w:sz w:val="20"/>
          <w:lang w:val="en-US"/>
        </w:rPr>
        <w:t xml:space="preserve"> by the Bank annually/monthly in accordance with the Tariffs. </w:t>
      </w:r>
    </w:p>
    <w:p w14:paraId="4DC9B3ED"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7.7. The Bank shall have the right to charge fee by deducting it from the amount of payment and/or money transfer. In the event that the Bank charges a commission by its deduction from the amount of the payment and (or) funds transfer, the Bank shall notify the Client of the amount of the accepted payment and (or) funds transfer and the deductions made from it.</w:t>
      </w:r>
    </w:p>
    <w:p w14:paraId="4E087678"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7.8. Information on transactions on bank accounts/UMA </w:t>
      </w:r>
      <w:proofErr w:type="gramStart"/>
      <w:r w:rsidRPr="00DE3DC1">
        <w:rPr>
          <w:rFonts w:ascii="Times New Roman" w:hAnsi="Times New Roman"/>
          <w:sz w:val="20"/>
          <w:lang w:val="en-US"/>
        </w:rPr>
        <w:t>is provided</w:t>
      </w:r>
      <w:proofErr w:type="gramEnd"/>
      <w:r w:rsidRPr="00DE3DC1">
        <w:rPr>
          <w:rFonts w:ascii="Times New Roman" w:hAnsi="Times New Roman"/>
          <w:sz w:val="20"/>
          <w:lang w:val="en-US"/>
        </w:rPr>
        <w:t xml:space="preserve"> to the Client in the form of a statement electronically via Remote Access Systems (if the Bank has the technical capability) and/or in a hard-copy form when the Client contacts the Bank. </w:t>
      </w:r>
    </w:p>
    <w:p w14:paraId="35B5BE99"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7.9. Products and services may be provided by the Bank through a specific service channel and service package (hereinafter referred to as the Service Package)</w:t>
      </w:r>
      <w:proofErr w:type="gramEnd"/>
      <w:r w:rsidRPr="00DE3DC1">
        <w:rPr>
          <w:rFonts w:ascii="Times New Roman" w:hAnsi="Times New Roman"/>
          <w:sz w:val="20"/>
          <w:lang w:val="en-US"/>
        </w:rPr>
        <w:t xml:space="preserve">. The types of Service Packages, the list of products/services in the Service Package, the procedure and conditions for connecting to the Service Package </w:t>
      </w:r>
      <w:proofErr w:type="gramStart"/>
      <w:r w:rsidRPr="00DE3DC1">
        <w:rPr>
          <w:rFonts w:ascii="Times New Roman" w:hAnsi="Times New Roman"/>
          <w:sz w:val="20"/>
          <w:lang w:val="en-US"/>
        </w:rPr>
        <w:t>are determined</w:t>
      </w:r>
      <w:proofErr w:type="gramEnd"/>
      <w:r w:rsidRPr="00DE3DC1">
        <w:rPr>
          <w:rFonts w:ascii="Times New Roman" w:hAnsi="Times New Roman"/>
          <w:sz w:val="20"/>
          <w:lang w:val="en-US"/>
        </w:rPr>
        <w:t xml:space="preserve"> by the Bank at its own discretion and are specified in the Tariffs. The Client </w:t>
      </w:r>
      <w:proofErr w:type="gramStart"/>
      <w:r w:rsidRPr="00DE3DC1">
        <w:rPr>
          <w:rFonts w:ascii="Times New Roman" w:hAnsi="Times New Roman"/>
          <w:sz w:val="20"/>
          <w:lang w:val="en-US"/>
        </w:rPr>
        <w:t>is connected</w:t>
      </w:r>
      <w:proofErr w:type="gramEnd"/>
      <w:r w:rsidRPr="00DE3DC1">
        <w:rPr>
          <w:rFonts w:ascii="Times New Roman" w:hAnsi="Times New Roman"/>
          <w:sz w:val="20"/>
          <w:lang w:val="en-US"/>
        </w:rPr>
        <w:t xml:space="preserve"> to the Service Package by signing an agreement/application in the form established by the Bank. </w:t>
      </w:r>
    </w:p>
    <w:p w14:paraId="185DC7BB"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7.10. In case of non-compliance by the Client with the terms of the Service Package and/or in the presence of any debt to the Bank, and/or in the presence of information about the Client/Card Holder of a negative nature that creates reputational or other risks for the Bank, the Bank has the right to terminate provision of services to the Client/Card Holder as part of the Service Package without explanation of the reasons, by sending a notice (the method and terms are determined by the Bank at its own discretion).</w:t>
      </w:r>
      <w:proofErr w:type="gramEnd"/>
      <w:r w:rsidRPr="00DE3DC1">
        <w:rPr>
          <w:rFonts w:ascii="Times New Roman" w:hAnsi="Times New Roman"/>
          <w:sz w:val="20"/>
          <w:lang w:val="en-US"/>
        </w:rPr>
        <w:t xml:space="preserve"> The </w:t>
      </w:r>
      <w:proofErr w:type="gramStart"/>
      <w:r w:rsidRPr="00DE3DC1">
        <w:rPr>
          <w:rFonts w:ascii="Times New Roman" w:hAnsi="Times New Roman"/>
          <w:sz w:val="20"/>
          <w:lang w:val="en-US"/>
        </w:rPr>
        <w:t>possibility of servicing the Client/Card Holders under standard conditions is indicated by the Bank in the notification</w:t>
      </w:r>
      <w:proofErr w:type="gramEnd"/>
      <w:r w:rsidRPr="00DE3DC1">
        <w:rPr>
          <w:rFonts w:ascii="Times New Roman" w:hAnsi="Times New Roman"/>
          <w:sz w:val="20"/>
          <w:lang w:val="en-US"/>
        </w:rPr>
        <w:t xml:space="preserve">. In this case, fees for the unused period </w:t>
      </w:r>
      <w:proofErr w:type="gramStart"/>
      <w:r w:rsidRPr="00DE3DC1">
        <w:rPr>
          <w:rFonts w:ascii="Times New Roman" w:hAnsi="Times New Roman"/>
          <w:sz w:val="20"/>
          <w:lang w:val="en-US"/>
        </w:rPr>
        <w:t>are returned</w:t>
      </w:r>
      <w:proofErr w:type="gramEnd"/>
      <w:r w:rsidRPr="00DE3DC1">
        <w:rPr>
          <w:rFonts w:ascii="Times New Roman" w:hAnsi="Times New Roman"/>
          <w:sz w:val="20"/>
          <w:lang w:val="en-US"/>
        </w:rPr>
        <w:t xml:space="preserve"> to the Client at the discretion of the Bank.</w:t>
      </w:r>
    </w:p>
    <w:p w14:paraId="60C403BC" w14:textId="77777777" w:rsidR="00DE3DC1" w:rsidRP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en-US"/>
        </w:rPr>
      </w:pPr>
    </w:p>
    <w:p w14:paraId="5AD022FB" w14:textId="77777777" w:rsidR="00DE3DC1" w:rsidRPr="00DE3DC1" w:rsidRDefault="00DE3DC1" w:rsidP="00DE3DC1">
      <w:pPr>
        <w:tabs>
          <w:tab w:val="left" w:pos="-851"/>
          <w:tab w:val="left" w:pos="426"/>
        </w:tabs>
        <w:autoSpaceDE w:val="0"/>
        <w:autoSpaceDN w:val="0"/>
        <w:adjustRightInd w:val="0"/>
        <w:spacing w:after="0" w:line="240" w:lineRule="auto"/>
        <w:jc w:val="both"/>
        <w:rPr>
          <w:rFonts w:ascii="Times New Roman" w:hAnsi="Times New Roman"/>
          <w:b/>
          <w:bCs/>
          <w:caps/>
          <w:sz w:val="20"/>
          <w:szCs w:val="20"/>
          <w:lang w:val="en-US"/>
        </w:rPr>
      </w:pPr>
      <w:r w:rsidRPr="00DE3DC1">
        <w:rPr>
          <w:rFonts w:ascii="Times New Roman" w:hAnsi="Times New Roman"/>
          <w:b/>
          <w:sz w:val="20"/>
          <w:lang w:val="en-US"/>
        </w:rPr>
        <w:t>8. LIABILITY OF THE PARTIES</w:t>
      </w:r>
    </w:p>
    <w:p w14:paraId="7DDACF4C" w14:textId="77777777" w:rsidR="00DE3DC1" w:rsidRPr="00DE3DC1" w:rsidRDefault="00DE3DC1" w:rsidP="00DE3DC1">
      <w:pPr>
        <w:tabs>
          <w:tab w:val="left" w:pos="-851"/>
          <w:tab w:val="left" w:pos="426"/>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8.1. The Parties shall be liable for improper fulfillment of their obligations according to the laws of the Republic of Kazakhstan and General Terms and Conditions.</w:t>
      </w:r>
    </w:p>
    <w:p w14:paraId="4E4F87D3" w14:textId="77777777" w:rsidR="00DE3DC1" w:rsidRPr="00DE3DC1" w:rsidRDefault="00DE3DC1" w:rsidP="00DE3DC1">
      <w:pPr>
        <w:tabs>
          <w:tab w:val="left" w:pos="-851"/>
          <w:tab w:val="left" w:pos="0"/>
          <w:tab w:val="left" w:pos="426"/>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8.2. The Bank's liability to the Client is limited to documented actual damage incurred by the Client </w:t>
      </w:r>
      <w:proofErr w:type="gramStart"/>
      <w:r w:rsidRPr="00DE3DC1">
        <w:rPr>
          <w:rFonts w:ascii="Times New Roman" w:hAnsi="Times New Roman"/>
          <w:sz w:val="20"/>
          <w:lang w:val="en-US"/>
        </w:rPr>
        <w:t>as a result</w:t>
      </w:r>
      <w:proofErr w:type="gramEnd"/>
      <w:r w:rsidRPr="00DE3DC1">
        <w:rPr>
          <w:rFonts w:ascii="Times New Roman" w:hAnsi="Times New Roman"/>
          <w:sz w:val="20"/>
          <w:lang w:val="en-US"/>
        </w:rPr>
        <w:t xml:space="preserve"> of illegal actions or inaction of the Bank, acting intentionally or with gross negligence. Under no circumstances shall the Bank be liable to the Client for any indirect, incidental or consequential losses/damages (including lost profits), even if it has been notified of the possibility of such losses or damages.</w:t>
      </w:r>
    </w:p>
    <w:p w14:paraId="5C1A952C" w14:textId="77777777" w:rsidR="00DE3DC1" w:rsidRPr="00DE3DC1" w:rsidRDefault="00DE3DC1" w:rsidP="00DE3DC1">
      <w:pPr>
        <w:tabs>
          <w:tab w:val="left" w:pos="-851"/>
          <w:tab w:val="left" w:pos="426"/>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8.3. The Bank shall not be liable:</w:t>
      </w:r>
    </w:p>
    <w:p w14:paraId="02D9ABEE" w14:textId="77777777" w:rsidR="00DE3DC1" w:rsidRPr="00DE3DC1" w:rsidRDefault="00DE3DC1" w:rsidP="00DE3DC1">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8.3.1. for failures in the operation of mail, Internet, communication networks, including disconnection/unavailability, arising for reasons beyond the control of the Bank and resulting in the untimely receipt or non-receipt by the Client of notifications from the Bank, statements, certificates, etc.; </w:t>
      </w:r>
    </w:p>
    <w:p w14:paraId="73A56EFF" w14:textId="77777777" w:rsidR="00DE3DC1" w:rsidRPr="00DE3DC1" w:rsidRDefault="00DE3DC1" w:rsidP="00DE3DC1">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8.3.2. if confidential information becomes known to third parties through the fault of the Client, as a result of wiretapping or interception of information in communication channels during their use;  </w:t>
      </w:r>
    </w:p>
    <w:p w14:paraId="2CA02CEB" w14:textId="77777777" w:rsidR="00DE3DC1" w:rsidRP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8.3.3. for losses caused to the Client as a result of suspension of operations on bank accounts and/or seizure of funds in the Client’s bank accounts and/or writing off of funds by third parties in the manner and cases stipulated by the legislation of the Republic of Kazakhstan;</w:t>
      </w:r>
    </w:p>
    <w:p w14:paraId="17E7FCBB" w14:textId="77777777" w:rsidR="00DE3DC1" w:rsidRP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8.3.4. for the execution of the Client’s instructions, if the Client made an error in the instructions, as well as for failure to perform/improper performance of obligations that arose as a result of unclear, incomplete or imprecise instructions of the Client or third parties and for other reasons beyond the control of the Bank;</w:t>
      </w:r>
    </w:p>
    <w:p w14:paraId="39D73EBE" w14:textId="77777777" w:rsidR="00DE3DC1" w:rsidRP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8.3.5. </w:t>
      </w:r>
      <w:proofErr w:type="gramStart"/>
      <w:r w:rsidRPr="00DE3DC1">
        <w:rPr>
          <w:rFonts w:ascii="Times New Roman" w:hAnsi="Times New Roman"/>
          <w:sz w:val="20"/>
          <w:lang w:val="en-US"/>
        </w:rPr>
        <w:t>for</w:t>
      </w:r>
      <w:proofErr w:type="gramEnd"/>
      <w:r w:rsidRPr="00DE3DC1">
        <w:rPr>
          <w:rFonts w:ascii="Times New Roman" w:hAnsi="Times New Roman"/>
          <w:sz w:val="20"/>
          <w:lang w:val="en-US"/>
        </w:rPr>
        <w:t xml:space="preserve"> untimely execution of the Client’s instructions and/or delay in transfer/freezing of funds by correspondent banks/intermediaries, if the transaction is prohibited by sanctions or the Client/beneficiary/beneficial owner of the transaction (or their affiliates) is a person subject to sanctions;</w:t>
      </w:r>
    </w:p>
    <w:p w14:paraId="118ECA54" w14:textId="77777777" w:rsidR="00DE3DC1" w:rsidRP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lastRenderedPageBreak/>
        <w:t xml:space="preserve">8.3.6. for the actions of a person authorized by the Client to manage bank accounts, including in the event of failure to send/late sending by the Client, as well as failure by the Bank to receive notification of termination of his/her powers; </w:t>
      </w:r>
    </w:p>
    <w:p w14:paraId="2DF4C10C" w14:textId="77777777" w:rsidR="00DE3DC1" w:rsidRP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8.3.7. for failure to comply with the Client’s instructions, if the amount of instructions, taking into account the Bank’s commission in accordance with the Tariffs, exceeds the balance of funds in the bank account, or on other grounds stipulated by the legislation of the Republic of Kazakhstan and the General Terms and Conditions;</w:t>
      </w:r>
    </w:p>
    <w:p w14:paraId="219EBC9B" w14:textId="77777777" w:rsidR="00DE3DC1" w:rsidRP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8.3.8. for the consequences of untimely notification by heirs, legal representatives and other persons of the Bank about the Client’s missing/death/declaration of death;</w:t>
      </w:r>
    </w:p>
    <w:p w14:paraId="61B65894" w14:textId="77777777" w:rsidR="00DE3DC1" w:rsidRPr="00DE3DC1" w:rsidRDefault="00DE3DC1" w:rsidP="00DE3DC1">
      <w:pPr>
        <w:tabs>
          <w:tab w:val="left" w:pos="-851"/>
          <w:tab w:val="left" w:pos="180"/>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8.3.9. for the quality of cellular communications/Internet and in cases where the transfer of information was impossible, including through the fault of the cellular operator or third parties;</w:t>
      </w:r>
    </w:p>
    <w:p w14:paraId="2B71108A" w14:textId="77777777" w:rsidR="00DE3DC1" w:rsidRP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8.3.10. for the authenticity and reliability of the information and documents provided by the Client (his/her legal/other representative/heir) when concluding or fulfilling the General Terms and Conditions, including for opening/closing bank accounts and providing other services. In this case, in the event of provision of incorrect/incomplete/inaccurate documents and information, as well as in the event of untimely provision/failure to provide documents and information, the Client shall fully reimburse the Bank for any losses that arose in connection therewith</w:t>
      </w:r>
      <w:proofErr w:type="gramStart"/>
      <w:r w:rsidRPr="00DE3DC1">
        <w:rPr>
          <w:rFonts w:ascii="Times New Roman" w:hAnsi="Times New Roman"/>
          <w:sz w:val="20"/>
          <w:lang w:val="en-US"/>
        </w:rPr>
        <w:t>;</w:t>
      </w:r>
      <w:proofErr w:type="gramEnd"/>
    </w:p>
    <w:p w14:paraId="2B9451C1" w14:textId="77777777" w:rsidR="00DE3DC1" w:rsidRP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8.3.11. </w:t>
      </w:r>
      <w:proofErr w:type="gramStart"/>
      <w:r w:rsidRPr="00DE3DC1">
        <w:rPr>
          <w:rFonts w:ascii="Times New Roman" w:hAnsi="Times New Roman"/>
          <w:sz w:val="20"/>
          <w:lang w:val="en-US"/>
        </w:rPr>
        <w:t>for</w:t>
      </w:r>
      <w:proofErr w:type="gramEnd"/>
      <w:r w:rsidRPr="00DE3DC1">
        <w:rPr>
          <w:rFonts w:ascii="Times New Roman" w:hAnsi="Times New Roman"/>
          <w:sz w:val="20"/>
          <w:lang w:val="en-US"/>
        </w:rPr>
        <w:t xml:space="preserve"> refusal to establish and to maintain business relations with the Client and to compensate the Client for damages (expenses) and losses incurred in connection therewith;</w:t>
      </w:r>
    </w:p>
    <w:p w14:paraId="741127DC" w14:textId="77777777" w:rsidR="00DE3DC1" w:rsidRPr="00DE3DC1" w:rsidRDefault="00DE3DC1" w:rsidP="00DE3DC1">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8.3.12. if information about changes to the General Terms and Conditions and/or Tariffs, published by the Bank in the manner established by the General Terms and Conditions, was not received and/or reviewed and/or correctly understood by the Client.</w:t>
      </w:r>
    </w:p>
    <w:p w14:paraId="51331F74"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8.4. The Bank is responsible for an erroneously executed transaction on a bank account (in cases stipulated by the legislation of the Republic of Kazakhstan). The Bank's liability is limited to the cancellation of the erroneously executed transaction. </w:t>
      </w:r>
    </w:p>
    <w:p w14:paraId="314A7AC9"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8.5. The Client shall be liable </w:t>
      </w:r>
      <w:proofErr w:type="gramStart"/>
      <w:r w:rsidRPr="00DE3DC1">
        <w:rPr>
          <w:rFonts w:ascii="Times New Roman" w:hAnsi="Times New Roman"/>
          <w:sz w:val="20"/>
          <w:lang w:val="en-US"/>
        </w:rPr>
        <w:t>for</w:t>
      </w:r>
      <w:proofErr w:type="gramEnd"/>
      <w:r w:rsidRPr="00DE3DC1">
        <w:rPr>
          <w:rFonts w:ascii="Times New Roman" w:hAnsi="Times New Roman"/>
          <w:sz w:val="20"/>
          <w:lang w:val="en-US"/>
        </w:rPr>
        <w:t>:</w:t>
      </w:r>
    </w:p>
    <w:p w14:paraId="11553C1A" w14:textId="77777777" w:rsidR="00DE3DC1" w:rsidRPr="00DE3DC1" w:rsidRDefault="00DE3DC1" w:rsidP="00DE3DC1">
      <w:pPr>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8.5.1. </w:t>
      </w:r>
      <w:proofErr w:type="gramStart"/>
      <w:r w:rsidRPr="00DE3DC1">
        <w:rPr>
          <w:rFonts w:ascii="Times New Roman" w:hAnsi="Times New Roman"/>
          <w:sz w:val="20"/>
          <w:lang w:val="en-US"/>
        </w:rPr>
        <w:t>proper</w:t>
      </w:r>
      <w:proofErr w:type="gramEnd"/>
      <w:r w:rsidRPr="00DE3DC1">
        <w:rPr>
          <w:rFonts w:ascii="Times New Roman" w:hAnsi="Times New Roman"/>
          <w:sz w:val="20"/>
          <w:lang w:val="en-US"/>
        </w:rPr>
        <w:t xml:space="preserve"> performance of obligations stipulated by the General Terms and Conditions;</w:t>
      </w:r>
    </w:p>
    <w:p w14:paraId="0DEF6513" w14:textId="77777777" w:rsidR="00DE3DC1" w:rsidRPr="00DE3DC1" w:rsidRDefault="00DE3DC1" w:rsidP="00DE3DC1">
      <w:pPr>
        <w:tabs>
          <w:tab w:val="left" w:pos="-851"/>
        </w:tabs>
        <w:autoSpaceDE w:val="0"/>
        <w:autoSpaceDN w:val="0"/>
        <w:spacing w:after="0" w:line="240" w:lineRule="auto"/>
        <w:jc w:val="both"/>
        <w:rPr>
          <w:rFonts w:ascii="Times New Roman" w:hAnsi="Times New Roman"/>
          <w:sz w:val="20"/>
          <w:szCs w:val="20"/>
          <w:lang w:val="en-US"/>
        </w:rPr>
      </w:pPr>
      <w:r w:rsidRPr="00DE3DC1">
        <w:rPr>
          <w:rFonts w:ascii="Times New Roman" w:hAnsi="Times New Roman"/>
          <w:sz w:val="20"/>
          <w:lang w:val="en-US"/>
        </w:rPr>
        <w:t>8.5.2. disclosure of confidential information about the Bank that became known to the Client in connection with the conclusion and execution of the General Terms and Conditions, in full amount of losses caused to the Bank as a result of disclosure of such information;</w:t>
      </w:r>
    </w:p>
    <w:p w14:paraId="34054326" w14:textId="77777777" w:rsidR="00DE3DC1" w:rsidRPr="00DE3DC1" w:rsidRDefault="00DE3DC1" w:rsidP="00DE3DC1">
      <w:pPr>
        <w:tabs>
          <w:tab w:val="left" w:pos="-851"/>
        </w:tabs>
        <w:autoSpaceDE w:val="0"/>
        <w:autoSpaceDN w:val="0"/>
        <w:spacing w:after="0" w:line="240" w:lineRule="auto"/>
        <w:jc w:val="both"/>
        <w:rPr>
          <w:rFonts w:ascii="Times New Roman" w:hAnsi="Times New Roman"/>
          <w:sz w:val="20"/>
          <w:szCs w:val="20"/>
          <w:lang w:val="en-US"/>
        </w:rPr>
      </w:pPr>
      <w:proofErr w:type="gramStart"/>
      <w:r w:rsidRPr="00DE3DC1">
        <w:rPr>
          <w:rFonts w:ascii="Times New Roman" w:hAnsi="Times New Roman"/>
          <w:sz w:val="20"/>
          <w:lang w:val="en-US"/>
        </w:rPr>
        <w:t>8.5.3. disclosure to any third parties of his/her personal data, information constituting a banking secret, other confidential information intended for receiving services under the General Terms and Conditions (including, but not limited to: bank account number, code word, number and other details of the Payment Card, PIN code, passwords, etc.), transfer/use by third parties of the Client's mobile device - in full amount of damages caused to the Client/Bank.</w:t>
      </w:r>
      <w:proofErr w:type="gramEnd"/>
    </w:p>
    <w:p w14:paraId="48EDD9F4"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8.6. The Client undertakes to compensate the Bank, at its request, for losses incurred in connection with the Client’s violation of the General Terms and Conditions, in full and within the period specified by the Bank in the notification.</w:t>
      </w:r>
    </w:p>
    <w:p w14:paraId="67CF349D" w14:textId="77777777" w:rsidR="00DE3DC1" w:rsidRPr="00DE3DC1" w:rsidRDefault="00DE3DC1" w:rsidP="00DE3DC1">
      <w:pPr>
        <w:spacing w:after="0" w:line="240" w:lineRule="auto"/>
        <w:jc w:val="both"/>
        <w:rPr>
          <w:rFonts w:ascii="Times New Roman" w:eastAsia="Times New Roman" w:hAnsi="Times New Roman"/>
          <w:sz w:val="20"/>
          <w:szCs w:val="20"/>
          <w:lang w:val="en-US" w:eastAsia="ru-RU"/>
        </w:rPr>
      </w:pPr>
    </w:p>
    <w:p w14:paraId="1322561C" w14:textId="77777777" w:rsidR="00DE3DC1" w:rsidRPr="00DE3DC1" w:rsidRDefault="00DE3DC1" w:rsidP="00DE3DC1">
      <w:pPr>
        <w:tabs>
          <w:tab w:val="left" w:pos="-851"/>
          <w:tab w:val="left" w:pos="567"/>
        </w:tabs>
        <w:autoSpaceDE w:val="0"/>
        <w:autoSpaceDN w:val="0"/>
        <w:spacing w:after="0" w:line="240" w:lineRule="auto"/>
        <w:contextualSpacing/>
        <w:jc w:val="both"/>
        <w:rPr>
          <w:rFonts w:ascii="Times New Roman" w:eastAsia="Times New Roman" w:hAnsi="Times New Roman"/>
          <w:b/>
          <w:sz w:val="20"/>
          <w:szCs w:val="20"/>
          <w:lang w:val="en-US"/>
        </w:rPr>
      </w:pPr>
      <w:r w:rsidRPr="00DE3DC1">
        <w:rPr>
          <w:rFonts w:ascii="Times New Roman" w:hAnsi="Times New Roman"/>
          <w:b/>
          <w:sz w:val="20"/>
          <w:lang w:val="en-US"/>
        </w:rPr>
        <w:t xml:space="preserve">9. FORCE MAJEURE CIRCUMSTANCES </w:t>
      </w:r>
    </w:p>
    <w:p w14:paraId="274E394E"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9.1. The Parties </w:t>
      </w:r>
      <w:proofErr w:type="gramStart"/>
      <w:r w:rsidRPr="00DE3DC1">
        <w:rPr>
          <w:rFonts w:ascii="Times New Roman" w:hAnsi="Times New Roman"/>
          <w:sz w:val="20"/>
          <w:lang w:val="en-US"/>
        </w:rPr>
        <w:t>shall be released</w:t>
      </w:r>
      <w:proofErr w:type="gramEnd"/>
      <w:r w:rsidRPr="00DE3DC1">
        <w:rPr>
          <w:rFonts w:ascii="Times New Roman" w:hAnsi="Times New Roman"/>
          <w:sz w:val="20"/>
          <w:lang w:val="en-US"/>
        </w:rPr>
        <w:t xml:space="preserve"> from liability for failure to perform/improper performance of their obligations under the General Terms and Conditions, if such violation was a consequence of occurrence of force majeure circumstances. The Parties consider force majeure circumstances to include without limitation: natural disasters, social cataclysms, the introduction of quarantine, prohibitions/restrictions that directly impede the proper performance of obligations, software failures, power outages, damage to communication lines and other circumstances beyond the control of the Parties.</w:t>
      </w:r>
    </w:p>
    <w:p w14:paraId="7EF92399"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9.2. The Party for which the performance of obligations becomes impossible must, within </w:t>
      </w:r>
      <w:proofErr w:type="gramStart"/>
      <w:r w:rsidRPr="00DE3DC1">
        <w:rPr>
          <w:rFonts w:ascii="Times New Roman" w:hAnsi="Times New Roman"/>
          <w:sz w:val="20"/>
          <w:lang w:val="en-US"/>
        </w:rPr>
        <w:t>5</w:t>
      </w:r>
      <w:proofErr w:type="gramEnd"/>
      <w:r w:rsidRPr="00DE3DC1">
        <w:rPr>
          <w:rFonts w:ascii="Times New Roman" w:hAnsi="Times New Roman"/>
          <w:sz w:val="20"/>
          <w:lang w:val="en-US"/>
        </w:rPr>
        <w:t xml:space="preserve"> business days from occurrence of force majeure circumstances, notify the other Party of commencement and possible duration of force majeure circumstances. </w:t>
      </w:r>
    </w:p>
    <w:p w14:paraId="36D7A29D"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9.3. The force majeure of publicly known nature shall not require any additional evidence or notices. </w:t>
      </w:r>
      <w:proofErr w:type="gramStart"/>
      <w:r w:rsidRPr="00DE3DC1">
        <w:rPr>
          <w:rFonts w:ascii="Times New Roman" w:hAnsi="Times New Roman"/>
          <w:sz w:val="20"/>
          <w:lang w:val="en-US"/>
        </w:rPr>
        <w:t>Evidence regarding all other circumstances of force majeure shall be provided by the interested Party</w:t>
      </w:r>
      <w:proofErr w:type="gramEnd"/>
      <w:r w:rsidRPr="00DE3DC1">
        <w:rPr>
          <w:rFonts w:ascii="Times New Roman" w:hAnsi="Times New Roman"/>
          <w:sz w:val="20"/>
          <w:lang w:val="en-US"/>
        </w:rPr>
        <w:t xml:space="preserve">. </w:t>
      </w:r>
    </w:p>
    <w:p w14:paraId="09862898"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9.4. If force majeure circumstances last more than 30 calendar days after their occurrence, the Parties shall have the right to terminate the General Terms and Conditions by mutual agreement, and the interested Party shall notify the other Party thereof in writing no later than 14 calendar days prior to the date of termination. </w:t>
      </w:r>
    </w:p>
    <w:p w14:paraId="7AD01499" w14:textId="77777777" w:rsidR="00DE3DC1" w:rsidRPr="00DE3DC1" w:rsidRDefault="00DE3DC1" w:rsidP="00DE3DC1">
      <w:pPr>
        <w:tabs>
          <w:tab w:val="left" w:pos="567"/>
        </w:tabs>
        <w:spacing w:after="0" w:line="240" w:lineRule="auto"/>
        <w:jc w:val="both"/>
        <w:rPr>
          <w:rFonts w:ascii="Times New Roman" w:eastAsia="Times New Roman" w:hAnsi="Times New Roman"/>
          <w:sz w:val="20"/>
          <w:szCs w:val="20"/>
          <w:lang w:val="en-US"/>
        </w:rPr>
      </w:pPr>
    </w:p>
    <w:p w14:paraId="1BB3396E" w14:textId="77777777" w:rsidR="00DE3DC1" w:rsidRPr="00DE3DC1" w:rsidRDefault="00DE3DC1" w:rsidP="00DE3DC1">
      <w:pPr>
        <w:autoSpaceDE w:val="0"/>
        <w:autoSpaceDN w:val="0"/>
        <w:spacing w:after="0" w:line="240" w:lineRule="auto"/>
        <w:jc w:val="both"/>
        <w:rPr>
          <w:rFonts w:ascii="Times New Roman" w:eastAsia="Times New Roman" w:hAnsi="Times New Roman"/>
          <w:b/>
          <w:bCs/>
          <w:caps/>
          <w:sz w:val="20"/>
          <w:szCs w:val="20"/>
          <w:lang w:val="en-US"/>
        </w:rPr>
      </w:pPr>
      <w:r w:rsidRPr="00DE3DC1">
        <w:rPr>
          <w:rFonts w:ascii="Times New Roman" w:hAnsi="Times New Roman"/>
          <w:b/>
          <w:caps/>
          <w:sz w:val="20"/>
          <w:lang w:val="en-US"/>
        </w:rPr>
        <w:t>10.  MISCELLANEOUS</w:t>
      </w:r>
    </w:p>
    <w:p w14:paraId="45AEF093" w14:textId="77777777" w:rsidR="00DE3DC1" w:rsidRPr="00DE3DC1" w:rsidRDefault="00DE3DC1" w:rsidP="00DE3DC1">
      <w:pPr>
        <w:autoSpaceDE w:val="0"/>
        <w:autoSpaceDN w:val="0"/>
        <w:adjustRightInd w:val="0"/>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10.1. </w:t>
      </w:r>
      <w:r w:rsidRPr="00DE3DC1">
        <w:rPr>
          <w:rFonts w:ascii="Times New Roman" w:hAnsi="Times New Roman"/>
          <w:sz w:val="20"/>
          <w:lang w:val="en-US"/>
        </w:rPr>
        <w:t>When concluding and performing the General Terms and Conditions, the Parties undertake not to perform actions that are qualified by applicable legislation as “corruption”, as well as other actions (inaction) that violate the requirements in the field of combating corruption.</w:t>
      </w:r>
    </w:p>
    <w:p w14:paraId="63501968" w14:textId="77777777" w:rsidR="00DE3DC1" w:rsidRPr="00DE3DC1" w:rsidRDefault="00DE3DC1" w:rsidP="00DE3DC1">
      <w:pPr>
        <w:autoSpaceDE w:val="0"/>
        <w:autoSpaceDN w:val="0"/>
        <w:adjustRightInd w:val="0"/>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10.2. The place of the Client’s accession to the General Terms and Conditions </w:t>
      </w:r>
      <w:proofErr w:type="gramStart"/>
      <w:r w:rsidRPr="00DE3DC1">
        <w:rPr>
          <w:rFonts w:ascii="Times New Roman" w:hAnsi="Times New Roman"/>
          <w:color w:val="000000"/>
          <w:sz w:val="20"/>
          <w:lang w:val="en-US"/>
        </w:rPr>
        <w:t>is deemed</w:t>
      </w:r>
      <w:proofErr w:type="gramEnd"/>
      <w:r w:rsidRPr="00DE3DC1">
        <w:rPr>
          <w:rFonts w:ascii="Times New Roman" w:hAnsi="Times New Roman"/>
          <w:color w:val="000000"/>
          <w:sz w:val="20"/>
          <w:lang w:val="en-US"/>
        </w:rPr>
        <w:t xml:space="preserve"> to be: </w:t>
      </w:r>
    </w:p>
    <w:p w14:paraId="12EB9B1A" w14:textId="77777777" w:rsidR="00DE3DC1" w:rsidRPr="00DE3DC1" w:rsidRDefault="00DE3DC1" w:rsidP="00DE3DC1">
      <w:pPr>
        <w:autoSpaceDE w:val="0"/>
        <w:autoSpaceDN w:val="0"/>
        <w:adjustRightInd w:val="0"/>
        <w:spacing w:after="0" w:line="240" w:lineRule="auto"/>
        <w:jc w:val="both"/>
        <w:rPr>
          <w:rFonts w:ascii="Times New Roman" w:eastAsia="Times New Roman" w:hAnsi="Times New Roman"/>
          <w:color w:val="000000"/>
          <w:sz w:val="20"/>
          <w:szCs w:val="20"/>
          <w:lang w:val="en-US"/>
        </w:rPr>
      </w:pPr>
      <w:r w:rsidRPr="00DE3DC1">
        <w:rPr>
          <w:rFonts w:ascii="Times New Roman" w:hAnsi="Times New Roman"/>
          <w:color w:val="000000"/>
          <w:sz w:val="20"/>
          <w:lang w:val="en-US"/>
        </w:rPr>
        <w:t xml:space="preserve">- </w:t>
      </w:r>
      <w:proofErr w:type="gramStart"/>
      <w:r w:rsidRPr="00DE3DC1">
        <w:rPr>
          <w:rFonts w:ascii="Times New Roman" w:hAnsi="Times New Roman"/>
          <w:color w:val="000000"/>
          <w:sz w:val="20"/>
          <w:lang w:val="en-US"/>
        </w:rPr>
        <w:t>location</w:t>
      </w:r>
      <w:proofErr w:type="gramEnd"/>
      <w:r w:rsidRPr="00DE3DC1">
        <w:rPr>
          <w:rFonts w:ascii="Times New Roman" w:hAnsi="Times New Roman"/>
          <w:color w:val="000000"/>
          <w:sz w:val="20"/>
          <w:lang w:val="en-US"/>
        </w:rPr>
        <w:t xml:space="preserve"> of the Bank or branch of the Bank in case of submission of the application in hard copy; </w:t>
      </w:r>
    </w:p>
    <w:p w14:paraId="73A9F2A2" w14:textId="77777777" w:rsidR="00DE3DC1" w:rsidRPr="00DE3DC1" w:rsidRDefault="00DE3DC1" w:rsidP="00DE3DC1">
      <w:pPr>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color w:val="000000"/>
          <w:sz w:val="20"/>
          <w:lang w:val="en-US"/>
        </w:rPr>
        <w:t xml:space="preserve">- </w:t>
      </w:r>
      <w:proofErr w:type="gramStart"/>
      <w:r w:rsidRPr="00DE3DC1">
        <w:rPr>
          <w:rFonts w:ascii="Times New Roman" w:hAnsi="Times New Roman"/>
          <w:color w:val="000000"/>
          <w:sz w:val="20"/>
          <w:lang w:val="en-US"/>
        </w:rPr>
        <w:t>location</w:t>
      </w:r>
      <w:proofErr w:type="gramEnd"/>
      <w:r w:rsidRPr="00DE3DC1">
        <w:rPr>
          <w:rFonts w:ascii="Times New Roman" w:hAnsi="Times New Roman"/>
          <w:color w:val="000000"/>
          <w:sz w:val="20"/>
          <w:lang w:val="en-US"/>
        </w:rPr>
        <w:t xml:space="preserve"> of the Bank in case of submitting an application via </w:t>
      </w:r>
      <w:r w:rsidRPr="00DE3DC1">
        <w:rPr>
          <w:rFonts w:ascii="Times New Roman" w:hAnsi="Times New Roman"/>
          <w:sz w:val="20"/>
          <w:lang w:val="en-US"/>
        </w:rPr>
        <w:t>Remote Access System.</w:t>
      </w:r>
    </w:p>
    <w:p w14:paraId="59CE27E9" w14:textId="77777777" w:rsidR="00DE3DC1" w:rsidRP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10.3.</w:t>
      </w:r>
      <w:r w:rsidRPr="00DE3DC1">
        <w:rPr>
          <w:rFonts w:ascii="Times New Roman" w:hAnsi="Times New Roman"/>
          <w:color w:val="000000"/>
          <w:sz w:val="20"/>
          <w:lang w:val="en-US"/>
        </w:rPr>
        <w:t xml:space="preserve"> </w:t>
      </w:r>
      <w:r w:rsidRPr="00DE3DC1">
        <w:rPr>
          <w:rFonts w:ascii="Times New Roman" w:hAnsi="Times New Roman"/>
          <w:sz w:val="20"/>
          <w:lang w:val="en-US"/>
        </w:rPr>
        <w:t xml:space="preserve">All disputes between the Parties shall be resolved through negotiations within 30 days. </w:t>
      </w:r>
      <w:r w:rsidRPr="00DE3DC1">
        <w:rPr>
          <w:rFonts w:ascii="Times New Roman" w:hAnsi="Times New Roman"/>
          <w:color w:val="000000"/>
          <w:sz w:val="20"/>
          <w:lang w:val="en-US"/>
        </w:rPr>
        <w:t xml:space="preserve">In the event that it is impossible to resolve disputes through negotiations, the dispute, at the discretion of the Bank, </w:t>
      </w:r>
      <w:proofErr w:type="gramStart"/>
      <w:r w:rsidRPr="00DE3DC1">
        <w:rPr>
          <w:rFonts w:ascii="Times New Roman" w:hAnsi="Times New Roman"/>
          <w:color w:val="000000"/>
          <w:sz w:val="20"/>
          <w:lang w:val="en-US"/>
        </w:rPr>
        <w:t>shall be considered</w:t>
      </w:r>
      <w:proofErr w:type="gramEnd"/>
      <w:r w:rsidRPr="00DE3DC1">
        <w:rPr>
          <w:rFonts w:ascii="Times New Roman" w:hAnsi="Times New Roman"/>
          <w:color w:val="000000"/>
          <w:sz w:val="20"/>
          <w:lang w:val="en-US"/>
        </w:rPr>
        <w:t xml:space="preserve"> in the court at the place of registration and/or location of the Bank (its branch). </w:t>
      </w:r>
    </w:p>
    <w:p w14:paraId="54DE079C" w14:textId="77777777" w:rsidR="00DE3DC1" w:rsidRPr="00DE3DC1" w:rsidRDefault="00DE3DC1" w:rsidP="00DE3DC1">
      <w:pPr>
        <w:tabs>
          <w:tab w:val="left" w:pos="567"/>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10.4. If any provision of the General Terms and Conditions is or becomes illegal, invalid or unenforceable, this shall not affect the validity of the remaining provisions of the General Terms and Conditions.</w:t>
      </w:r>
    </w:p>
    <w:p w14:paraId="64D6D013" w14:textId="77777777" w:rsidR="00DE3DC1" w:rsidRPr="00DE3DC1" w:rsidRDefault="00DE3DC1" w:rsidP="00DE3DC1">
      <w:pPr>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10.5. Failure to exercise or untimely exercise by a Party of any of its rights under the General Terms and Conditions shall not be regarded as a waiver of such right, nor shall it affect the exercise by such Party of its other rights.</w:t>
      </w:r>
    </w:p>
    <w:p w14:paraId="1FF95207" w14:textId="77777777" w:rsidR="00DE3DC1" w:rsidRPr="00DE3DC1" w:rsidRDefault="00DE3DC1" w:rsidP="00DE3DC1">
      <w:pPr>
        <w:autoSpaceDE w:val="0"/>
        <w:autoSpaceDN w:val="0"/>
        <w:adjustRightInd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10.6. The General Terms and Conditions </w:t>
      </w:r>
      <w:proofErr w:type="gramStart"/>
      <w:r w:rsidRPr="00DE3DC1">
        <w:rPr>
          <w:rFonts w:ascii="Times New Roman" w:hAnsi="Times New Roman"/>
          <w:sz w:val="20"/>
          <w:lang w:val="en-US"/>
        </w:rPr>
        <w:t>are made</w:t>
      </w:r>
      <w:proofErr w:type="gramEnd"/>
      <w:r w:rsidRPr="00DE3DC1">
        <w:rPr>
          <w:rFonts w:ascii="Times New Roman" w:hAnsi="Times New Roman"/>
          <w:sz w:val="20"/>
          <w:lang w:val="en-US"/>
        </w:rPr>
        <w:t xml:space="preserve"> in Kazakh, English and Russian. In case of any discrepancies between different language versions, the Parties </w:t>
      </w:r>
      <w:proofErr w:type="gramStart"/>
      <w:r w:rsidRPr="00DE3DC1">
        <w:rPr>
          <w:rFonts w:ascii="Times New Roman" w:hAnsi="Times New Roman"/>
          <w:sz w:val="20"/>
          <w:lang w:val="en-US"/>
        </w:rPr>
        <w:t>shall be guided</w:t>
      </w:r>
      <w:proofErr w:type="gramEnd"/>
      <w:r w:rsidRPr="00DE3DC1">
        <w:rPr>
          <w:rFonts w:ascii="Times New Roman" w:hAnsi="Times New Roman"/>
          <w:sz w:val="20"/>
          <w:lang w:val="en-US"/>
        </w:rPr>
        <w:t xml:space="preserve"> by the text of the General Terms and Conditions in Russian.</w:t>
      </w:r>
    </w:p>
    <w:p w14:paraId="3ACCAA50" w14:textId="77777777" w:rsidR="00DE3DC1" w:rsidRPr="00DE3DC1" w:rsidRDefault="00DE3DC1" w:rsidP="00DE3DC1">
      <w:pPr>
        <w:tabs>
          <w:tab w:val="left" w:pos="-851"/>
          <w:tab w:val="num" w:pos="720"/>
        </w:tabs>
        <w:autoSpaceDE w:val="0"/>
        <w:autoSpaceDN w:val="0"/>
        <w:spacing w:after="0" w:line="240" w:lineRule="auto"/>
        <w:jc w:val="both"/>
        <w:rPr>
          <w:rFonts w:ascii="Times New Roman" w:eastAsia="Times New Roman" w:hAnsi="Times New Roman"/>
          <w:b/>
          <w:bCs/>
          <w:caps/>
          <w:sz w:val="20"/>
          <w:szCs w:val="20"/>
          <w:lang w:val="en-US" w:eastAsia="ru-RU"/>
        </w:rPr>
      </w:pPr>
    </w:p>
    <w:p w14:paraId="58AE9BBF" w14:textId="77777777" w:rsidR="00DE3DC1" w:rsidRPr="00DE3DC1" w:rsidRDefault="00DE3DC1" w:rsidP="00DE3DC1">
      <w:pPr>
        <w:tabs>
          <w:tab w:val="left" w:pos="-851"/>
          <w:tab w:val="num" w:pos="720"/>
        </w:tabs>
        <w:autoSpaceDE w:val="0"/>
        <w:autoSpaceDN w:val="0"/>
        <w:spacing w:after="0" w:line="240" w:lineRule="auto"/>
        <w:jc w:val="both"/>
        <w:rPr>
          <w:rFonts w:ascii="Times New Roman" w:eastAsia="Times New Roman" w:hAnsi="Times New Roman"/>
          <w:b/>
          <w:bCs/>
          <w:caps/>
          <w:sz w:val="20"/>
          <w:szCs w:val="20"/>
          <w:lang w:val="en-US"/>
        </w:rPr>
      </w:pPr>
      <w:r w:rsidRPr="00DE3DC1">
        <w:rPr>
          <w:rFonts w:ascii="Times New Roman" w:hAnsi="Times New Roman"/>
          <w:b/>
          <w:caps/>
          <w:sz w:val="20"/>
          <w:lang w:val="en-US"/>
        </w:rPr>
        <w:lastRenderedPageBreak/>
        <w:t xml:space="preserve">11. Validity period </w:t>
      </w:r>
    </w:p>
    <w:p w14:paraId="3D99E2AD"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11.1. The General Terms and Conditions are valid for an indefinite period of time - until terminated by the Parties or terminated in cases and under the grounds specified in the General Terms and Conditions. </w:t>
      </w:r>
    </w:p>
    <w:p w14:paraId="5399DD17"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11.2. The Parties acknowledge that the General Terms and Conditions shall cease to be valid upon closure of the last bank account/UMA opened under the General Terms and Conditions. Fees previously paid to the Bank </w:t>
      </w:r>
      <w:proofErr w:type="gramStart"/>
      <w:r w:rsidRPr="00DE3DC1">
        <w:rPr>
          <w:rFonts w:ascii="Times New Roman" w:hAnsi="Times New Roman"/>
          <w:sz w:val="20"/>
          <w:lang w:val="en-US"/>
        </w:rPr>
        <w:t>are not returned and not taken into account towards the repayment of debt to the Bank</w:t>
      </w:r>
      <w:proofErr w:type="gramEnd"/>
      <w:r w:rsidRPr="00DE3DC1">
        <w:rPr>
          <w:rFonts w:ascii="Times New Roman" w:hAnsi="Times New Roman"/>
          <w:sz w:val="20"/>
          <w:lang w:val="en-US"/>
        </w:rPr>
        <w:t xml:space="preserve">. </w:t>
      </w:r>
    </w:p>
    <w:p w14:paraId="50C397D1"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11.3. The Client has the right to terminate the General Terms and Conditions in whole or in part of a particular service/product by notifying the Bank by submitting an application in the form established by the Bank within the time frames specified in the General Terms and Conditions/application. </w:t>
      </w:r>
    </w:p>
    <w:p w14:paraId="7AA40C4E"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Whereas: </w:t>
      </w:r>
    </w:p>
    <w:p w14:paraId="0279154F"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the Bank has the right to stop providing services, in particular - to block Payment Cards; to block access to Remote Access Systems; to stop accepting instructions from the Client/third parties, to refuse to credit funds to the Client's bank accounts with their return to the sender's address; </w:t>
      </w:r>
    </w:p>
    <w:p w14:paraId="7A332CAC"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en-US"/>
        </w:rPr>
      </w:pPr>
      <w:r w:rsidRPr="00DE3DC1">
        <w:rPr>
          <w:rFonts w:ascii="Times New Roman" w:hAnsi="Times New Roman"/>
          <w:sz w:val="20"/>
          <w:lang w:val="en-US"/>
        </w:rPr>
        <w:t xml:space="preserve">- </w:t>
      </w:r>
      <w:proofErr w:type="gramStart"/>
      <w:r w:rsidRPr="00DE3DC1">
        <w:rPr>
          <w:rFonts w:ascii="Times New Roman" w:hAnsi="Times New Roman"/>
          <w:sz w:val="20"/>
          <w:lang w:val="en-US"/>
        </w:rPr>
        <w:t>the</w:t>
      </w:r>
      <w:proofErr w:type="gramEnd"/>
      <w:r w:rsidRPr="00DE3DC1">
        <w:rPr>
          <w:rFonts w:ascii="Times New Roman" w:hAnsi="Times New Roman"/>
          <w:sz w:val="20"/>
          <w:lang w:val="en-US"/>
        </w:rPr>
        <w:t xml:space="preserve"> Client’s obligations cease only after full payment to the Bank for services already received and absence of debt to the Bank. In the event of a debt to the Bank, the General Terms and Conditions shall apply in the relevant part until the Client has fully performed his/her obligations. </w:t>
      </w:r>
    </w:p>
    <w:p w14:paraId="1845AC70"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en-US"/>
        </w:rPr>
      </w:pPr>
      <w:proofErr w:type="gramStart"/>
      <w:r w:rsidRPr="00DE3DC1">
        <w:rPr>
          <w:rFonts w:ascii="Times New Roman" w:hAnsi="Times New Roman"/>
          <w:sz w:val="20"/>
          <w:lang w:val="en-US"/>
        </w:rPr>
        <w:t>11.4. The Bank has the right to unilaterally refuse to perform the General Terms and Conditions in whole or in part of a particular service at any time without explaining the reasons to the Client, by notifying the Client no later than 5 calendar days in advance, unless another period is provided for in the General Terms and Conditions/application (the method of notification is determined by the Bank at its own discretion).</w:t>
      </w:r>
      <w:proofErr w:type="gramEnd"/>
      <w:r w:rsidRPr="00DE3DC1">
        <w:rPr>
          <w:rFonts w:ascii="Times New Roman" w:hAnsi="Times New Roman"/>
          <w:sz w:val="20"/>
          <w:lang w:val="en-US"/>
        </w:rPr>
        <w:t xml:space="preserve"> The General Terms and Conditions shall cease to be effective after the Bank and the Client have performed their obligations assumed prior to the date of sending the notification. If the Client has any debt, the General Terms and Conditions shall apply in the relevant part until the Client has fully performed his/her obligations. </w:t>
      </w:r>
    </w:p>
    <w:p w14:paraId="43F50919" w14:textId="77777777" w:rsidR="00DE3DC1" w:rsidRPr="00DE3DC1" w:rsidRDefault="00DE3DC1" w:rsidP="00DE3DC1">
      <w:pPr>
        <w:tabs>
          <w:tab w:val="left" w:pos="-851"/>
        </w:tabs>
        <w:autoSpaceDE w:val="0"/>
        <w:autoSpaceDN w:val="0"/>
        <w:spacing w:after="0" w:line="240" w:lineRule="auto"/>
        <w:jc w:val="both"/>
        <w:rPr>
          <w:rFonts w:ascii="Times New Roman" w:hAnsi="Times New Roman"/>
          <w:sz w:val="20"/>
          <w:szCs w:val="20"/>
          <w:lang w:val="en-US"/>
        </w:rPr>
      </w:pPr>
      <w:r w:rsidRPr="00DE3DC1">
        <w:rPr>
          <w:rFonts w:ascii="Times New Roman" w:hAnsi="Times New Roman"/>
          <w:sz w:val="20"/>
          <w:lang w:val="en-US"/>
        </w:rPr>
        <w:t xml:space="preserve">11.5. The Bank has the right, without observing the term specified in clause 11.4. </w:t>
      </w:r>
      <w:proofErr w:type="gramStart"/>
      <w:r w:rsidRPr="00DE3DC1">
        <w:rPr>
          <w:rFonts w:ascii="Times New Roman" w:hAnsi="Times New Roman"/>
          <w:sz w:val="20"/>
          <w:lang w:val="en-US"/>
        </w:rPr>
        <w:t>of the General Terms and Conditions  to unilaterally and extrajudicially refuse to perform the General Terms and Conditions in the event of the Client’s violation of the legislation of the Republic of Kazakhstan and/or the General Terms and Conditions, criminal/international prosecution of the Client, application of sanctions, if the Bank has suspicions (and the Bank does not have to substantiate and to prove its suspicions) that the Client is carrying out activities that may entail any negative consequences for the Client/Bank.</w:t>
      </w:r>
      <w:proofErr w:type="gramEnd"/>
      <w:r w:rsidRPr="00DE3DC1">
        <w:rPr>
          <w:rFonts w:ascii="Times New Roman" w:hAnsi="Times New Roman"/>
          <w:sz w:val="20"/>
          <w:lang w:val="en-US"/>
        </w:rPr>
        <w:t xml:space="preserve"> In the specified cases, all obligations of the Client to the Bank are subject to immediate performance. In this case, the Bank shall not be liable for the Client’s losses caused by delay in or suspension of execution of the Client’s instructions. Notification of refusal to comply with the General Terms and Conditions </w:t>
      </w:r>
      <w:proofErr w:type="gramStart"/>
      <w:r w:rsidRPr="00DE3DC1">
        <w:rPr>
          <w:rFonts w:ascii="Times New Roman" w:hAnsi="Times New Roman"/>
          <w:sz w:val="20"/>
          <w:lang w:val="en-US"/>
        </w:rPr>
        <w:t>shall be sent</w:t>
      </w:r>
      <w:proofErr w:type="gramEnd"/>
      <w:r w:rsidRPr="00DE3DC1">
        <w:rPr>
          <w:rFonts w:ascii="Times New Roman" w:hAnsi="Times New Roman"/>
          <w:sz w:val="20"/>
          <w:lang w:val="en-US"/>
        </w:rPr>
        <w:t xml:space="preserve"> at the discretion of the Bank.</w:t>
      </w:r>
    </w:p>
    <w:p w14:paraId="2A6AD7B4" w14:textId="77777777" w:rsidR="00DE3DC1" w:rsidRPr="00DE3DC1" w:rsidRDefault="00DE3DC1" w:rsidP="00DE3DC1">
      <w:pPr>
        <w:tabs>
          <w:tab w:val="left" w:pos="-851"/>
        </w:tabs>
        <w:autoSpaceDE w:val="0"/>
        <w:autoSpaceDN w:val="0"/>
        <w:spacing w:after="0" w:line="240" w:lineRule="auto"/>
        <w:jc w:val="both"/>
        <w:rPr>
          <w:rFonts w:ascii="Times New Roman" w:hAnsi="Times New Roman"/>
          <w:sz w:val="20"/>
          <w:szCs w:val="20"/>
          <w:lang w:val="en-US"/>
        </w:rPr>
      </w:pPr>
      <w:r w:rsidRPr="00DE3DC1">
        <w:rPr>
          <w:rFonts w:ascii="Times New Roman" w:hAnsi="Times New Roman"/>
          <w:sz w:val="20"/>
          <w:lang w:val="en-US"/>
        </w:rPr>
        <w:t>11.6. When closing a bank account, the Bank returns the Client's remaining funds in cash or transfers them to a bank account in another bank according to the Client's instructions. The Bank has the right to transfer the remaining funds to another bank account of the Client opened with the Bank. If there is a balance of funds in foreign currency, the Bank has the right to return the balance of funds in tenge with conversion at the Bank's exchange rate at the time of return of the funds.</w:t>
      </w:r>
    </w:p>
    <w:p w14:paraId="5FE1E323" w14:textId="77777777" w:rsidR="00DE3DC1" w:rsidRPr="00DE3DC1" w:rsidRDefault="00DE3DC1" w:rsidP="00DE3DC1">
      <w:pPr>
        <w:tabs>
          <w:tab w:val="left" w:pos="-851"/>
        </w:tabs>
        <w:autoSpaceDE w:val="0"/>
        <w:autoSpaceDN w:val="0"/>
        <w:spacing w:after="0" w:line="240" w:lineRule="auto"/>
        <w:jc w:val="both"/>
        <w:rPr>
          <w:rFonts w:ascii="Times New Roman" w:eastAsia="Times New Roman" w:hAnsi="Times New Roman"/>
          <w:sz w:val="20"/>
          <w:szCs w:val="20"/>
          <w:lang w:val="en-US" w:eastAsia="ru-RU"/>
        </w:rPr>
      </w:pPr>
    </w:p>
    <w:p w14:paraId="77D3B23E" w14:textId="77777777" w:rsidR="00DE3DC1" w:rsidRPr="00DE3DC1" w:rsidRDefault="00DE3DC1" w:rsidP="00DE3DC1">
      <w:pPr>
        <w:suppressAutoHyphens/>
        <w:autoSpaceDE w:val="0"/>
        <w:autoSpaceDN w:val="0"/>
        <w:spacing w:after="0" w:line="240" w:lineRule="auto"/>
        <w:ind w:left="4500" w:hanging="4500"/>
        <w:outlineLvl w:val="0"/>
        <w:rPr>
          <w:rFonts w:ascii="Times New Roman" w:eastAsia="Times New Roman" w:hAnsi="Times New Roman"/>
          <w:b/>
          <w:bCs/>
          <w:color w:val="000000"/>
          <w:sz w:val="20"/>
          <w:szCs w:val="20"/>
          <w:lang w:val="en-US"/>
        </w:rPr>
      </w:pPr>
      <w:r w:rsidRPr="00DE3DC1">
        <w:rPr>
          <w:rFonts w:ascii="Times New Roman" w:hAnsi="Times New Roman"/>
          <w:b/>
          <w:color w:val="000000"/>
          <w:sz w:val="20"/>
          <w:lang w:val="en-US"/>
        </w:rPr>
        <w:t xml:space="preserve">12. </w:t>
      </w:r>
      <w:r w:rsidRPr="00DE3DC1">
        <w:rPr>
          <w:rFonts w:ascii="Times New Roman" w:hAnsi="Times New Roman"/>
          <w:sz w:val="20"/>
          <w:lang w:val="en-US"/>
        </w:rPr>
        <w:t>Bereke Bank JSC (SB of Lesha Bank LLC (Public)):</w:t>
      </w:r>
    </w:p>
    <w:p w14:paraId="5CD1ABCC" w14:textId="0F69F062" w:rsidR="00DE3DC1" w:rsidRDefault="00DE3DC1" w:rsidP="00DE3DC1">
      <w:pPr>
        <w:spacing w:after="0" w:line="240" w:lineRule="auto"/>
        <w:rPr>
          <w:rFonts w:ascii="Times New Roman" w:eastAsia="Times New Roman" w:hAnsi="Times New Roman"/>
          <w:b/>
          <w:bCs/>
          <w:color w:val="000000"/>
          <w:sz w:val="20"/>
          <w:szCs w:val="20"/>
        </w:rPr>
      </w:pPr>
      <w:r w:rsidRPr="00DE3DC1">
        <w:rPr>
          <w:rFonts w:ascii="Times New Roman" w:hAnsi="Times New Roman"/>
          <w:sz w:val="20"/>
          <w:lang w:val="en-US"/>
        </w:rPr>
        <w:t>Republic of Kazakhstan, Almaty, 050059, Bostandyk district, Al-Farabi avenue</w:t>
      </w:r>
      <w:proofErr w:type="gramStart"/>
      <w:r w:rsidRPr="00DE3DC1">
        <w:rPr>
          <w:rFonts w:ascii="Times New Roman" w:hAnsi="Times New Roman"/>
          <w:sz w:val="20"/>
          <w:lang w:val="en-US"/>
        </w:rPr>
        <w:t>,13</w:t>
      </w:r>
      <w:proofErr w:type="gramEnd"/>
      <w:r w:rsidRPr="00DE3DC1">
        <w:rPr>
          <w:rFonts w:ascii="Times New Roman" w:hAnsi="Times New Roman"/>
          <w:sz w:val="20"/>
          <w:lang w:val="en-US"/>
        </w:rPr>
        <w:t>/1, Correspondent account KZ82125KZT1001300306, code 125 with the Monetary Operation Accounting Department (CAPSU) of the National Bank of the Republic of Kazakhstan, BIC SABRKZKA, BIN 930740000137.</w:t>
      </w:r>
    </w:p>
    <w:p w14:paraId="30E1CDF8" w14:textId="77777777" w:rsidR="00DE3DC1" w:rsidRPr="007D042F" w:rsidRDefault="00DE3DC1" w:rsidP="00457922">
      <w:pPr>
        <w:spacing w:after="0" w:line="240" w:lineRule="auto"/>
        <w:rPr>
          <w:rFonts w:ascii="Times New Roman" w:eastAsia="Times New Roman" w:hAnsi="Times New Roman"/>
          <w:b/>
          <w:bCs/>
          <w:color w:val="000000"/>
          <w:sz w:val="20"/>
          <w:szCs w:val="20"/>
        </w:rPr>
      </w:pPr>
    </w:p>
    <w:sectPr w:rsidR="00DE3DC1" w:rsidRPr="007D042F" w:rsidSect="005728EB">
      <w:headerReference w:type="default" r:id="rId14"/>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917D2" w14:textId="77777777" w:rsidR="004C1C65" w:rsidRDefault="004C1C65" w:rsidP="0005702A">
      <w:pPr>
        <w:spacing w:after="0" w:line="240" w:lineRule="auto"/>
      </w:pPr>
      <w:r>
        <w:separator/>
      </w:r>
    </w:p>
  </w:endnote>
  <w:endnote w:type="continuationSeparator" w:id="0">
    <w:p w14:paraId="44350994" w14:textId="77777777" w:rsidR="004C1C65" w:rsidRDefault="004C1C65"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61EF8" w14:textId="77777777" w:rsidR="004C1C65" w:rsidRDefault="004C1C65" w:rsidP="0005702A">
      <w:pPr>
        <w:spacing w:after="0" w:line="240" w:lineRule="auto"/>
      </w:pPr>
      <w:r>
        <w:separator/>
      </w:r>
    </w:p>
  </w:footnote>
  <w:footnote w:type="continuationSeparator" w:id="0">
    <w:p w14:paraId="3DB2B068" w14:textId="77777777" w:rsidR="004C1C65" w:rsidRDefault="004C1C65"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8942" w14:textId="77D07B2A" w:rsidR="002C4F44" w:rsidRDefault="00DF6B82" w:rsidP="00DF6B82">
    <w:pPr>
      <w:pStyle w:val="afc"/>
      <w:jc w:val="right"/>
      <w:rPr>
        <w:i/>
        <w:sz w:val="18"/>
        <w:szCs w:val="18"/>
      </w:rPr>
    </w:pPr>
    <w:r>
      <w:rPr>
        <w:i/>
        <w:iCs/>
        <w:sz w:val="18"/>
        <w:szCs w:val="18"/>
      </w:rPr>
      <w:t xml:space="preserve">Басқарманың </w:t>
    </w:r>
    <w:r>
      <w:rPr>
        <w:i/>
        <w:iCs/>
        <w:sz w:val="18"/>
        <w:szCs w:val="18"/>
        <w:lang w:val="ru-RU"/>
      </w:rPr>
      <w:t>02</w:t>
    </w:r>
    <w:r>
      <w:rPr>
        <w:i/>
        <w:iCs/>
        <w:sz w:val="18"/>
        <w:szCs w:val="18"/>
      </w:rPr>
      <w:t>.0</w:t>
    </w:r>
    <w:r>
      <w:rPr>
        <w:i/>
        <w:iCs/>
        <w:sz w:val="18"/>
        <w:szCs w:val="18"/>
        <w:lang w:val="ru-RU"/>
      </w:rPr>
      <w:t>6</w:t>
    </w:r>
    <w:r>
      <w:rPr>
        <w:i/>
        <w:iCs/>
        <w:sz w:val="18"/>
        <w:szCs w:val="18"/>
      </w:rPr>
      <w:t xml:space="preserve">.2025ж. № </w:t>
    </w:r>
    <w:r w:rsidR="00DE3DC1">
      <w:rPr>
        <w:i/>
        <w:iCs/>
        <w:sz w:val="18"/>
        <w:szCs w:val="18"/>
        <w:lang w:val="ru-RU"/>
      </w:rPr>
      <w:t>37</w:t>
    </w:r>
    <w:r>
      <w:rPr>
        <w:i/>
        <w:iCs/>
        <w:sz w:val="18"/>
        <w:szCs w:val="18"/>
      </w:rPr>
      <w:t xml:space="preserve"> шешімімен бекітілді</w:t>
    </w:r>
    <w:r>
      <w:rPr>
        <w:i/>
        <w:sz w:val="18"/>
        <w:szCs w:val="18"/>
      </w:rPr>
      <w:t xml:space="preserve">/ Утверждено решением Правления № </w:t>
    </w:r>
    <w:r w:rsidR="00DE3DC1">
      <w:rPr>
        <w:i/>
        <w:sz w:val="18"/>
        <w:szCs w:val="18"/>
        <w:lang w:val="ru-RU"/>
      </w:rPr>
      <w:t>3</w:t>
    </w:r>
    <w:r w:rsidR="00DE3DC1" w:rsidRPr="00DE3DC1">
      <w:rPr>
        <w:i/>
        <w:sz w:val="18"/>
        <w:szCs w:val="18"/>
        <w:lang w:val="ru-RU"/>
      </w:rPr>
      <w:t>7</w:t>
    </w:r>
    <w:r>
      <w:rPr>
        <w:i/>
        <w:sz w:val="18"/>
        <w:szCs w:val="18"/>
        <w:lang w:val="ru-RU"/>
      </w:rPr>
      <w:t xml:space="preserve"> </w:t>
    </w:r>
    <w:r>
      <w:rPr>
        <w:i/>
        <w:sz w:val="18"/>
        <w:szCs w:val="18"/>
      </w:rPr>
      <w:t xml:space="preserve">от </w:t>
    </w:r>
    <w:r>
      <w:rPr>
        <w:i/>
        <w:sz w:val="18"/>
        <w:szCs w:val="18"/>
        <w:lang w:val="ru-RU"/>
      </w:rPr>
      <w:t>02.06.</w:t>
    </w:r>
    <w:r>
      <w:rPr>
        <w:i/>
        <w:sz w:val="18"/>
        <w:szCs w:val="18"/>
      </w:rPr>
      <w:t>2025г.</w:t>
    </w:r>
    <w:r w:rsidR="002C4F44">
      <w:rPr>
        <w:i/>
        <w:sz w:val="18"/>
      </w:rPr>
      <w:t xml:space="preserve">           </w:t>
    </w:r>
  </w:p>
  <w:p w14:paraId="4DDF88ED" w14:textId="77777777" w:rsidR="002C4F44" w:rsidRDefault="002C4F4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36A32A0"/>
    <w:multiLevelType w:val="multilevel"/>
    <w:tmpl w:val="23A4C0D4"/>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7"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8"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30CC1"/>
    <w:multiLevelType w:val="hybridMultilevel"/>
    <w:tmpl w:val="F49826F2"/>
    <w:lvl w:ilvl="0" w:tplc="D52442A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35390E6B"/>
    <w:multiLevelType w:val="multilevel"/>
    <w:tmpl w:val="869C85F8"/>
    <w:lvl w:ilvl="0">
      <w:start w:val="1"/>
      <w:numFmt w:val="decimal"/>
      <w:pStyle w:val="a0"/>
      <w:lvlText w:val="%1."/>
      <w:lvlJc w:val="left"/>
      <w:pPr>
        <w:ind w:left="2629" w:hanging="360"/>
      </w:pPr>
      <w:rPr>
        <w:rFonts w:ascii="Times New Roman" w:hAnsi="Times New Roman" w:cs="Times New Roman" w:hint="default"/>
        <w:sz w:val="24"/>
        <w:szCs w:val="24"/>
      </w:rPr>
    </w:lvl>
    <w:lvl w:ilvl="1">
      <w:start w:val="1"/>
      <w:numFmt w:val="decimal"/>
      <w:lvlText w:val="%2)"/>
      <w:lvlJc w:val="left"/>
      <w:pPr>
        <w:ind w:left="792" w:hanging="432"/>
      </w:pPr>
      <w:rPr>
        <w:rFonts w:cs="Times New Roman" w:hint="default"/>
        <w:u w:val="singl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752166"/>
    <w:multiLevelType w:val="hybridMultilevel"/>
    <w:tmpl w:val="FDBCBD3C"/>
    <w:lvl w:ilvl="0" w:tplc="576E87D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5"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6"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num w:numId="1">
    <w:abstractNumId w:val="1"/>
  </w:num>
  <w:num w:numId="2">
    <w:abstractNumId w:val="0"/>
  </w:num>
  <w:num w:numId="3">
    <w:abstractNumId w:val="6"/>
  </w:num>
  <w:num w:numId="4">
    <w:abstractNumId w:val="10"/>
  </w:num>
  <w:num w:numId="5">
    <w:abstractNumId w:val="5"/>
  </w:num>
  <w:num w:numId="6">
    <w:abstractNumId w:val="7"/>
  </w:num>
  <w:num w:numId="7">
    <w:abstractNumId w:val="11"/>
  </w:num>
  <w:num w:numId="8">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5"/>
    <w:lvlOverride w:ilvl="0"/>
    <w:lvlOverride w:ilvl="1"/>
    <w:lvlOverride w:ilvl="2"/>
    <w:lvlOverride w:ilvl="3"/>
    <w:lvlOverride w:ilvl="4"/>
    <w:lvlOverride w:ilvl="5"/>
    <w:lvlOverride w:ilvl="6"/>
    <w:lvlOverride w:ilvl="7"/>
    <w:lvlOverride w:ilvl="8"/>
  </w:num>
  <w:num w:numId="19">
    <w:abstractNumId w:val="18"/>
    <w:lvlOverride w:ilvl="0"/>
  </w:num>
  <w:num w:numId="20">
    <w:abstractNumId w:val="13"/>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10EE"/>
    <w:rsid w:val="0000286D"/>
    <w:rsid w:val="00002BF2"/>
    <w:rsid w:val="00003004"/>
    <w:rsid w:val="000031B6"/>
    <w:rsid w:val="00004162"/>
    <w:rsid w:val="00004ACF"/>
    <w:rsid w:val="00004B63"/>
    <w:rsid w:val="000064AD"/>
    <w:rsid w:val="0001027C"/>
    <w:rsid w:val="00011410"/>
    <w:rsid w:val="00011930"/>
    <w:rsid w:val="00011D47"/>
    <w:rsid w:val="000138E9"/>
    <w:rsid w:val="000140A3"/>
    <w:rsid w:val="0001437B"/>
    <w:rsid w:val="00014AB5"/>
    <w:rsid w:val="000160C4"/>
    <w:rsid w:val="00016219"/>
    <w:rsid w:val="00020FFB"/>
    <w:rsid w:val="00023C2F"/>
    <w:rsid w:val="000246C9"/>
    <w:rsid w:val="00025428"/>
    <w:rsid w:val="00025658"/>
    <w:rsid w:val="00026544"/>
    <w:rsid w:val="00026EFB"/>
    <w:rsid w:val="00027A6E"/>
    <w:rsid w:val="000300EF"/>
    <w:rsid w:val="00030B7B"/>
    <w:rsid w:val="00031427"/>
    <w:rsid w:val="00031E30"/>
    <w:rsid w:val="00033EDA"/>
    <w:rsid w:val="00034139"/>
    <w:rsid w:val="00034243"/>
    <w:rsid w:val="00034AD6"/>
    <w:rsid w:val="00034C2F"/>
    <w:rsid w:val="00034FE7"/>
    <w:rsid w:val="0003509C"/>
    <w:rsid w:val="00035365"/>
    <w:rsid w:val="00035769"/>
    <w:rsid w:val="000379AC"/>
    <w:rsid w:val="00037BD2"/>
    <w:rsid w:val="00040129"/>
    <w:rsid w:val="000406E4"/>
    <w:rsid w:val="00040884"/>
    <w:rsid w:val="00040CE4"/>
    <w:rsid w:val="000418FE"/>
    <w:rsid w:val="0004268F"/>
    <w:rsid w:val="00042EE3"/>
    <w:rsid w:val="00044077"/>
    <w:rsid w:val="0004531F"/>
    <w:rsid w:val="00045907"/>
    <w:rsid w:val="000460D0"/>
    <w:rsid w:val="0004649F"/>
    <w:rsid w:val="0004753B"/>
    <w:rsid w:val="000519C3"/>
    <w:rsid w:val="00052BA7"/>
    <w:rsid w:val="00053BF3"/>
    <w:rsid w:val="00053DC8"/>
    <w:rsid w:val="00054179"/>
    <w:rsid w:val="000545CC"/>
    <w:rsid w:val="000549A1"/>
    <w:rsid w:val="00055873"/>
    <w:rsid w:val="0005702A"/>
    <w:rsid w:val="00057096"/>
    <w:rsid w:val="00057A69"/>
    <w:rsid w:val="00060D1F"/>
    <w:rsid w:val="00061136"/>
    <w:rsid w:val="00061710"/>
    <w:rsid w:val="000619D6"/>
    <w:rsid w:val="0006361D"/>
    <w:rsid w:val="00063835"/>
    <w:rsid w:val="000649F6"/>
    <w:rsid w:val="00064AB5"/>
    <w:rsid w:val="00065356"/>
    <w:rsid w:val="000659A0"/>
    <w:rsid w:val="00065BC2"/>
    <w:rsid w:val="000671DB"/>
    <w:rsid w:val="00067612"/>
    <w:rsid w:val="0007023A"/>
    <w:rsid w:val="00070865"/>
    <w:rsid w:val="0007250E"/>
    <w:rsid w:val="00072A4D"/>
    <w:rsid w:val="000738D4"/>
    <w:rsid w:val="000749A3"/>
    <w:rsid w:val="00074DE3"/>
    <w:rsid w:val="000751B7"/>
    <w:rsid w:val="00076742"/>
    <w:rsid w:val="0007677E"/>
    <w:rsid w:val="00077000"/>
    <w:rsid w:val="00077282"/>
    <w:rsid w:val="00077A54"/>
    <w:rsid w:val="00077BD0"/>
    <w:rsid w:val="00080EFB"/>
    <w:rsid w:val="00081A7C"/>
    <w:rsid w:val="00082FFA"/>
    <w:rsid w:val="000835C8"/>
    <w:rsid w:val="00083D6F"/>
    <w:rsid w:val="000841A0"/>
    <w:rsid w:val="00086080"/>
    <w:rsid w:val="000904CB"/>
    <w:rsid w:val="00090CBA"/>
    <w:rsid w:val="00090E97"/>
    <w:rsid w:val="0009147F"/>
    <w:rsid w:val="00091C08"/>
    <w:rsid w:val="0009299F"/>
    <w:rsid w:val="00093103"/>
    <w:rsid w:val="000931AC"/>
    <w:rsid w:val="00093502"/>
    <w:rsid w:val="00093705"/>
    <w:rsid w:val="00094167"/>
    <w:rsid w:val="00094DC4"/>
    <w:rsid w:val="0009569F"/>
    <w:rsid w:val="00096129"/>
    <w:rsid w:val="0009647E"/>
    <w:rsid w:val="000976ED"/>
    <w:rsid w:val="000A0282"/>
    <w:rsid w:val="000A11F8"/>
    <w:rsid w:val="000A1B59"/>
    <w:rsid w:val="000A1D5C"/>
    <w:rsid w:val="000A351A"/>
    <w:rsid w:val="000A3C4F"/>
    <w:rsid w:val="000A40FA"/>
    <w:rsid w:val="000A44EF"/>
    <w:rsid w:val="000A4B78"/>
    <w:rsid w:val="000B057E"/>
    <w:rsid w:val="000B0849"/>
    <w:rsid w:val="000B12C8"/>
    <w:rsid w:val="000B1BB5"/>
    <w:rsid w:val="000B1C67"/>
    <w:rsid w:val="000B2494"/>
    <w:rsid w:val="000B2A9A"/>
    <w:rsid w:val="000B504D"/>
    <w:rsid w:val="000B5306"/>
    <w:rsid w:val="000B5A22"/>
    <w:rsid w:val="000B6C15"/>
    <w:rsid w:val="000C0B06"/>
    <w:rsid w:val="000C1AC0"/>
    <w:rsid w:val="000C2091"/>
    <w:rsid w:val="000C3308"/>
    <w:rsid w:val="000C3A00"/>
    <w:rsid w:val="000C4914"/>
    <w:rsid w:val="000C49C0"/>
    <w:rsid w:val="000C4DBE"/>
    <w:rsid w:val="000C4DC5"/>
    <w:rsid w:val="000C55BD"/>
    <w:rsid w:val="000C5B5B"/>
    <w:rsid w:val="000C76D0"/>
    <w:rsid w:val="000C7B6E"/>
    <w:rsid w:val="000D23E7"/>
    <w:rsid w:val="000D2645"/>
    <w:rsid w:val="000D33FA"/>
    <w:rsid w:val="000D3418"/>
    <w:rsid w:val="000D35E5"/>
    <w:rsid w:val="000D377B"/>
    <w:rsid w:val="000D3C94"/>
    <w:rsid w:val="000D40AB"/>
    <w:rsid w:val="000D7A6D"/>
    <w:rsid w:val="000D7E94"/>
    <w:rsid w:val="000D7F89"/>
    <w:rsid w:val="000E1475"/>
    <w:rsid w:val="000E2022"/>
    <w:rsid w:val="000E2397"/>
    <w:rsid w:val="000E4089"/>
    <w:rsid w:val="000E6365"/>
    <w:rsid w:val="000E696C"/>
    <w:rsid w:val="000E7593"/>
    <w:rsid w:val="000F1280"/>
    <w:rsid w:val="000F302B"/>
    <w:rsid w:val="000F3D19"/>
    <w:rsid w:val="000F46FF"/>
    <w:rsid w:val="000F4750"/>
    <w:rsid w:val="000F4B24"/>
    <w:rsid w:val="000F713F"/>
    <w:rsid w:val="000F7200"/>
    <w:rsid w:val="000F799D"/>
    <w:rsid w:val="00101A40"/>
    <w:rsid w:val="00101FD2"/>
    <w:rsid w:val="0010224B"/>
    <w:rsid w:val="00102891"/>
    <w:rsid w:val="001030B3"/>
    <w:rsid w:val="00104DE5"/>
    <w:rsid w:val="00104F6D"/>
    <w:rsid w:val="00105B8B"/>
    <w:rsid w:val="00105DDC"/>
    <w:rsid w:val="00105EC1"/>
    <w:rsid w:val="00107DB9"/>
    <w:rsid w:val="00111A71"/>
    <w:rsid w:val="00112FB9"/>
    <w:rsid w:val="00113802"/>
    <w:rsid w:val="00114423"/>
    <w:rsid w:val="001167FA"/>
    <w:rsid w:val="00116F12"/>
    <w:rsid w:val="001171EC"/>
    <w:rsid w:val="001173EB"/>
    <w:rsid w:val="001202C5"/>
    <w:rsid w:val="00122D2D"/>
    <w:rsid w:val="00122D8C"/>
    <w:rsid w:val="00123BE3"/>
    <w:rsid w:val="00123EBD"/>
    <w:rsid w:val="0012438A"/>
    <w:rsid w:val="001244BC"/>
    <w:rsid w:val="00124FD0"/>
    <w:rsid w:val="0012550B"/>
    <w:rsid w:val="00125A21"/>
    <w:rsid w:val="00126214"/>
    <w:rsid w:val="001268A2"/>
    <w:rsid w:val="00126BFB"/>
    <w:rsid w:val="00126D67"/>
    <w:rsid w:val="00131A4B"/>
    <w:rsid w:val="00132981"/>
    <w:rsid w:val="00132B2B"/>
    <w:rsid w:val="00133569"/>
    <w:rsid w:val="00133DF9"/>
    <w:rsid w:val="001341DA"/>
    <w:rsid w:val="00134764"/>
    <w:rsid w:val="00134E04"/>
    <w:rsid w:val="001354DE"/>
    <w:rsid w:val="00140DDC"/>
    <w:rsid w:val="00140E80"/>
    <w:rsid w:val="001411FB"/>
    <w:rsid w:val="0014224B"/>
    <w:rsid w:val="001429E6"/>
    <w:rsid w:val="001434C8"/>
    <w:rsid w:val="0014351C"/>
    <w:rsid w:val="00143A44"/>
    <w:rsid w:val="0014464E"/>
    <w:rsid w:val="00144DE7"/>
    <w:rsid w:val="0014508D"/>
    <w:rsid w:val="00145F6D"/>
    <w:rsid w:val="0014608D"/>
    <w:rsid w:val="001461FA"/>
    <w:rsid w:val="00152F75"/>
    <w:rsid w:val="00153383"/>
    <w:rsid w:val="001535DF"/>
    <w:rsid w:val="00154143"/>
    <w:rsid w:val="00154573"/>
    <w:rsid w:val="00156ED0"/>
    <w:rsid w:val="001576BE"/>
    <w:rsid w:val="00161522"/>
    <w:rsid w:val="00161C6D"/>
    <w:rsid w:val="00162166"/>
    <w:rsid w:val="001635DB"/>
    <w:rsid w:val="00164A27"/>
    <w:rsid w:val="00165775"/>
    <w:rsid w:val="00165C0E"/>
    <w:rsid w:val="00167166"/>
    <w:rsid w:val="00167584"/>
    <w:rsid w:val="001705B2"/>
    <w:rsid w:val="00170F06"/>
    <w:rsid w:val="00171EEB"/>
    <w:rsid w:val="00172AB0"/>
    <w:rsid w:val="001734B8"/>
    <w:rsid w:val="0017350B"/>
    <w:rsid w:val="00174DA9"/>
    <w:rsid w:val="00175705"/>
    <w:rsid w:val="00175EB7"/>
    <w:rsid w:val="00180E5C"/>
    <w:rsid w:val="001825F5"/>
    <w:rsid w:val="00182928"/>
    <w:rsid w:val="00182A99"/>
    <w:rsid w:val="00184A4E"/>
    <w:rsid w:val="0018503B"/>
    <w:rsid w:val="00185825"/>
    <w:rsid w:val="001870A6"/>
    <w:rsid w:val="00187C93"/>
    <w:rsid w:val="00190568"/>
    <w:rsid w:val="00190A0D"/>
    <w:rsid w:val="0019129F"/>
    <w:rsid w:val="001913E8"/>
    <w:rsid w:val="00191738"/>
    <w:rsid w:val="001920B1"/>
    <w:rsid w:val="00192164"/>
    <w:rsid w:val="00192457"/>
    <w:rsid w:val="0019364B"/>
    <w:rsid w:val="00193BB1"/>
    <w:rsid w:val="00194CAF"/>
    <w:rsid w:val="00195903"/>
    <w:rsid w:val="001964C9"/>
    <w:rsid w:val="001969C7"/>
    <w:rsid w:val="00196F08"/>
    <w:rsid w:val="00197B57"/>
    <w:rsid w:val="001A05D8"/>
    <w:rsid w:val="001A0709"/>
    <w:rsid w:val="001A0C71"/>
    <w:rsid w:val="001A10AA"/>
    <w:rsid w:val="001A12F4"/>
    <w:rsid w:val="001A193D"/>
    <w:rsid w:val="001A4AFC"/>
    <w:rsid w:val="001A4FDF"/>
    <w:rsid w:val="001A5A6B"/>
    <w:rsid w:val="001A5BB6"/>
    <w:rsid w:val="001A671E"/>
    <w:rsid w:val="001A7777"/>
    <w:rsid w:val="001A7C7B"/>
    <w:rsid w:val="001A7FC1"/>
    <w:rsid w:val="001B09F6"/>
    <w:rsid w:val="001B2273"/>
    <w:rsid w:val="001B2DE7"/>
    <w:rsid w:val="001B2E8C"/>
    <w:rsid w:val="001B30DE"/>
    <w:rsid w:val="001B4312"/>
    <w:rsid w:val="001B49EE"/>
    <w:rsid w:val="001B50C8"/>
    <w:rsid w:val="001B5C45"/>
    <w:rsid w:val="001B5CA1"/>
    <w:rsid w:val="001B6190"/>
    <w:rsid w:val="001B71BF"/>
    <w:rsid w:val="001B7350"/>
    <w:rsid w:val="001B7D12"/>
    <w:rsid w:val="001B7EF3"/>
    <w:rsid w:val="001C0299"/>
    <w:rsid w:val="001C3817"/>
    <w:rsid w:val="001C3A89"/>
    <w:rsid w:val="001C5875"/>
    <w:rsid w:val="001C5D2C"/>
    <w:rsid w:val="001C5EF6"/>
    <w:rsid w:val="001C6C5A"/>
    <w:rsid w:val="001C73B3"/>
    <w:rsid w:val="001C7732"/>
    <w:rsid w:val="001D02A5"/>
    <w:rsid w:val="001D0F46"/>
    <w:rsid w:val="001D1788"/>
    <w:rsid w:val="001D1C80"/>
    <w:rsid w:val="001D29C9"/>
    <w:rsid w:val="001D3240"/>
    <w:rsid w:val="001D3598"/>
    <w:rsid w:val="001D415C"/>
    <w:rsid w:val="001D497D"/>
    <w:rsid w:val="001D5325"/>
    <w:rsid w:val="001D6829"/>
    <w:rsid w:val="001D6A5D"/>
    <w:rsid w:val="001E0162"/>
    <w:rsid w:val="001E0D67"/>
    <w:rsid w:val="001E1152"/>
    <w:rsid w:val="001E28D9"/>
    <w:rsid w:val="001E33EF"/>
    <w:rsid w:val="001E45E7"/>
    <w:rsid w:val="001E47D1"/>
    <w:rsid w:val="001E481A"/>
    <w:rsid w:val="001E4C0E"/>
    <w:rsid w:val="001E59E2"/>
    <w:rsid w:val="001E5CE7"/>
    <w:rsid w:val="001E6107"/>
    <w:rsid w:val="001E6488"/>
    <w:rsid w:val="001E6BCA"/>
    <w:rsid w:val="001E7834"/>
    <w:rsid w:val="001E78EF"/>
    <w:rsid w:val="001F02FD"/>
    <w:rsid w:val="001F0DB5"/>
    <w:rsid w:val="001F13BC"/>
    <w:rsid w:val="001F18FB"/>
    <w:rsid w:val="001F30A3"/>
    <w:rsid w:val="001F331A"/>
    <w:rsid w:val="001F394A"/>
    <w:rsid w:val="001F3AFF"/>
    <w:rsid w:val="001F6051"/>
    <w:rsid w:val="001F7638"/>
    <w:rsid w:val="0020060A"/>
    <w:rsid w:val="00201487"/>
    <w:rsid w:val="00202B8C"/>
    <w:rsid w:val="00204991"/>
    <w:rsid w:val="0020640D"/>
    <w:rsid w:val="002066F5"/>
    <w:rsid w:val="00207E76"/>
    <w:rsid w:val="0021093D"/>
    <w:rsid w:val="00210C14"/>
    <w:rsid w:val="002110AB"/>
    <w:rsid w:val="00211B01"/>
    <w:rsid w:val="00212274"/>
    <w:rsid w:val="002123ED"/>
    <w:rsid w:val="00213117"/>
    <w:rsid w:val="002137BE"/>
    <w:rsid w:val="00214363"/>
    <w:rsid w:val="002147E1"/>
    <w:rsid w:val="0021496C"/>
    <w:rsid w:val="00214FE3"/>
    <w:rsid w:val="002151A9"/>
    <w:rsid w:val="00216B61"/>
    <w:rsid w:val="002201BB"/>
    <w:rsid w:val="00220842"/>
    <w:rsid w:val="00220D66"/>
    <w:rsid w:val="00221322"/>
    <w:rsid w:val="00223922"/>
    <w:rsid w:val="002248BF"/>
    <w:rsid w:val="002248CF"/>
    <w:rsid w:val="00225073"/>
    <w:rsid w:val="002251E1"/>
    <w:rsid w:val="002257AF"/>
    <w:rsid w:val="002261F1"/>
    <w:rsid w:val="0022721E"/>
    <w:rsid w:val="00227AAC"/>
    <w:rsid w:val="00230032"/>
    <w:rsid w:val="002305DF"/>
    <w:rsid w:val="00232587"/>
    <w:rsid w:val="00232AE5"/>
    <w:rsid w:val="00232EF1"/>
    <w:rsid w:val="00233BB1"/>
    <w:rsid w:val="00233C39"/>
    <w:rsid w:val="00233DD4"/>
    <w:rsid w:val="00235661"/>
    <w:rsid w:val="00235F70"/>
    <w:rsid w:val="00236DC3"/>
    <w:rsid w:val="00237C13"/>
    <w:rsid w:val="00237E42"/>
    <w:rsid w:val="00241522"/>
    <w:rsid w:val="00241A86"/>
    <w:rsid w:val="00241DDD"/>
    <w:rsid w:val="00241FF2"/>
    <w:rsid w:val="00242569"/>
    <w:rsid w:val="00243186"/>
    <w:rsid w:val="00243370"/>
    <w:rsid w:val="002441C1"/>
    <w:rsid w:val="00244757"/>
    <w:rsid w:val="00245351"/>
    <w:rsid w:val="002505E8"/>
    <w:rsid w:val="0025069D"/>
    <w:rsid w:val="00250F91"/>
    <w:rsid w:val="0025256D"/>
    <w:rsid w:val="00252995"/>
    <w:rsid w:val="0025373D"/>
    <w:rsid w:val="00253E2B"/>
    <w:rsid w:val="002555CB"/>
    <w:rsid w:val="002556F2"/>
    <w:rsid w:val="00256566"/>
    <w:rsid w:val="00257238"/>
    <w:rsid w:val="0025761F"/>
    <w:rsid w:val="00260B1E"/>
    <w:rsid w:val="00260B77"/>
    <w:rsid w:val="00260E36"/>
    <w:rsid w:val="002618C5"/>
    <w:rsid w:val="002621C9"/>
    <w:rsid w:val="00262B4C"/>
    <w:rsid w:val="002642DA"/>
    <w:rsid w:val="002643DD"/>
    <w:rsid w:val="00264AF6"/>
    <w:rsid w:val="002658E0"/>
    <w:rsid w:val="00265D96"/>
    <w:rsid w:val="002664CA"/>
    <w:rsid w:val="0027015C"/>
    <w:rsid w:val="00270635"/>
    <w:rsid w:val="00270658"/>
    <w:rsid w:val="002708B8"/>
    <w:rsid w:val="0027147E"/>
    <w:rsid w:val="002717DD"/>
    <w:rsid w:val="00271DC7"/>
    <w:rsid w:val="00272619"/>
    <w:rsid w:val="00273A9A"/>
    <w:rsid w:val="00273E6A"/>
    <w:rsid w:val="00274847"/>
    <w:rsid w:val="002749AE"/>
    <w:rsid w:val="002753FB"/>
    <w:rsid w:val="0027603A"/>
    <w:rsid w:val="00277782"/>
    <w:rsid w:val="00277FEC"/>
    <w:rsid w:val="0028048E"/>
    <w:rsid w:val="0028092B"/>
    <w:rsid w:val="0028106D"/>
    <w:rsid w:val="00281A27"/>
    <w:rsid w:val="0028248C"/>
    <w:rsid w:val="00282FE0"/>
    <w:rsid w:val="00283F2C"/>
    <w:rsid w:val="00284379"/>
    <w:rsid w:val="00284F2B"/>
    <w:rsid w:val="002851CE"/>
    <w:rsid w:val="0028544A"/>
    <w:rsid w:val="002869CB"/>
    <w:rsid w:val="002871DB"/>
    <w:rsid w:val="00287231"/>
    <w:rsid w:val="00287CB3"/>
    <w:rsid w:val="00290648"/>
    <w:rsid w:val="0029117C"/>
    <w:rsid w:val="002913E5"/>
    <w:rsid w:val="002918C6"/>
    <w:rsid w:val="00291E42"/>
    <w:rsid w:val="0029295C"/>
    <w:rsid w:val="00293952"/>
    <w:rsid w:val="0029396A"/>
    <w:rsid w:val="00293CB5"/>
    <w:rsid w:val="0029409A"/>
    <w:rsid w:val="002940D6"/>
    <w:rsid w:val="00294A84"/>
    <w:rsid w:val="00294C88"/>
    <w:rsid w:val="00294FB3"/>
    <w:rsid w:val="0029672F"/>
    <w:rsid w:val="00297584"/>
    <w:rsid w:val="002978D5"/>
    <w:rsid w:val="00297ED2"/>
    <w:rsid w:val="002A25BA"/>
    <w:rsid w:val="002A2D0B"/>
    <w:rsid w:val="002A2F60"/>
    <w:rsid w:val="002A33AF"/>
    <w:rsid w:val="002A38A0"/>
    <w:rsid w:val="002A4814"/>
    <w:rsid w:val="002A6393"/>
    <w:rsid w:val="002A7149"/>
    <w:rsid w:val="002B1D94"/>
    <w:rsid w:val="002B28A1"/>
    <w:rsid w:val="002B3A8C"/>
    <w:rsid w:val="002B4BCF"/>
    <w:rsid w:val="002B5830"/>
    <w:rsid w:val="002B7847"/>
    <w:rsid w:val="002B7947"/>
    <w:rsid w:val="002C0AB2"/>
    <w:rsid w:val="002C184E"/>
    <w:rsid w:val="002C18BA"/>
    <w:rsid w:val="002C1B25"/>
    <w:rsid w:val="002C265E"/>
    <w:rsid w:val="002C2742"/>
    <w:rsid w:val="002C32AC"/>
    <w:rsid w:val="002C4013"/>
    <w:rsid w:val="002C42D2"/>
    <w:rsid w:val="002C4F44"/>
    <w:rsid w:val="002C56CA"/>
    <w:rsid w:val="002C63F0"/>
    <w:rsid w:val="002C721A"/>
    <w:rsid w:val="002C752D"/>
    <w:rsid w:val="002C7648"/>
    <w:rsid w:val="002C7B25"/>
    <w:rsid w:val="002D122B"/>
    <w:rsid w:val="002D1371"/>
    <w:rsid w:val="002D18E2"/>
    <w:rsid w:val="002D46AF"/>
    <w:rsid w:val="002D4744"/>
    <w:rsid w:val="002D4A6B"/>
    <w:rsid w:val="002D512D"/>
    <w:rsid w:val="002D595C"/>
    <w:rsid w:val="002D5F6F"/>
    <w:rsid w:val="002D6023"/>
    <w:rsid w:val="002D69FD"/>
    <w:rsid w:val="002D6F95"/>
    <w:rsid w:val="002D7359"/>
    <w:rsid w:val="002E0180"/>
    <w:rsid w:val="002E1098"/>
    <w:rsid w:val="002E10E9"/>
    <w:rsid w:val="002E14A6"/>
    <w:rsid w:val="002E159D"/>
    <w:rsid w:val="002E18CA"/>
    <w:rsid w:val="002E2730"/>
    <w:rsid w:val="002E2ADF"/>
    <w:rsid w:val="002E3537"/>
    <w:rsid w:val="002E36B2"/>
    <w:rsid w:val="002E66E1"/>
    <w:rsid w:val="002E695B"/>
    <w:rsid w:val="002E6AC0"/>
    <w:rsid w:val="002E7672"/>
    <w:rsid w:val="002E7899"/>
    <w:rsid w:val="002F07C6"/>
    <w:rsid w:val="002F10D4"/>
    <w:rsid w:val="002F28A0"/>
    <w:rsid w:val="002F386C"/>
    <w:rsid w:val="002F4231"/>
    <w:rsid w:val="002F551F"/>
    <w:rsid w:val="002F722F"/>
    <w:rsid w:val="002F77B5"/>
    <w:rsid w:val="003001E4"/>
    <w:rsid w:val="00300C71"/>
    <w:rsid w:val="00301551"/>
    <w:rsid w:val="003020A5"/>
    <w:rsid w:val="003024E8"/>
    <w:rsid w:val="00303866"/>
    <w:rsid w:val="00303A3A"/>
    <w:rsid w:val="00303B0E"/>
    <w:rsid w:val="00305F02"/>
    <w:rsid w:val="00305F6D"/>
    <w:rsid w:val="003064AE"/>
    <w:rsid w:val="00306578"/>
    <w:rsid w:val="00306C2A"/>
    <w:rsid w:val="00306E00"/>
    <w:rsid w:val="00307E23"/>
    <w:rsid w:val="00307E48"/>
    <w:rsid w:val="00310D1D"/>
    <w:rsid w:val="00310E98"/>
    <w:rsid w:val="0031146B"/>
    <w:rsid w:val="00311BD6"/>
    <w:rsid w:val="00311E73"/>
    <w:rsid w:val="003127C3"/>
    <w:rsid w:val="00313182"/>
    <w:rsid w:val="0031374F"/>
    <w:rsid w:val="0031383B"/>
    <w:rsid w:val="00313ED3"/>
    <w:rsid w:val="00314CA6"/>
    <w:rsid w:val="00315911"/>
    <w:rsid w:val="00315DC6"/>
    <w:rsid w:val="00317445"/>
    <w:rsid w:val="00320455"/>
    <w:rsid w:val="003207F5"/>
    <w:rsid w:val="00320AF9"/>
    <w:rsid w:val="00322813"/>
    <w:rsid w:val="00322E0C"/>
    <w:rsid w:val="003245FC"/>
    <w:rsid w:val="003250FE"/>
    <w:rsid w:val="00325969"/>
    <w:rsid w:val="00325ED8"/>
    <w:rsid w:val="00326891"/>
    <w:rsid w:val="003268B0"/>
    <w:rsid w:val="00327479"/>
    <w:rsid w:val="00327716"/>
    <w:rsid w:val="0033026E"/>
    <w:rsid w:val="00330AC0"/>
    <w:rsid w:val="00331ECD"/>
    <w:rsid w:val="00331F70"/>
    <w:rsid w:val="00332530"/>
    <w:rsid w:val="003328C9"/>
    <w:rsid w:val="00332C7E"/>
    <w:rsid w:val="00332D6C"/>
    <w:rsid w:val="00333120"/>
    <w:rsid w:val="003350AD"/>
    <w:rsid w:val="003351AB"/>
    <w:rsid w:val="003352E4"/>
    <w:rsid w:val="003369F7"/>
    <w:rsid w:val="00337149"/>
    <w:rsid w:val="003405C9"/>
    <w:rsid w:val="00341B7E"/>
    <w:rsid w:val="00343379"/>
    <w:rsid w:val="003433A6"/>
    <w:rsid w:val="0034391F"/>
    <w:rsid w:val="00344052"/>
    <w:rsid w:val="00344138"/>
    <w:rsid w:val="0034457A"/>
    <w:rsid w:val="0034542C"/>
    <w:rsid w:val="00345C6E"/>
    <w:rsid w:val="003464EA"/>
    <w:rsid w:val="00346980"/>
    <w:rsid w:val="00347DCF"/>
    <w:rsid w:val="0035127D"/>
    <w:rsid w:val="00351D7C"/>
    <w:rsid w:val="00352B03"/>
    <w:rsid w:val="00353322"/>
    <w:rsid w:val="00356AC1"/>
    <w:rsid w:val="00356F0B"/>
    <w:rsid w:val="00357A12"/>
    <w:rsid w:val="0036034C"/>
    <w:rsid w:val="00362975"/>
    <w:rsid w:val="00362C00"/>
    <w:rsid w:val="00363A33"/>
    <w:rsid w:val="00363D3A"/>
    <w:rsid w:val="003657B3"/>
    <w:rsid w:val="003667DA"/>
    <w:rsid w:val="003674F3"/>
    <w:rsid w:val="00367555"/>
    <w:rsid w:val="0037031B"/>
    <w:rsid w:val="00370922"/>
    <w:rsid w:val="0037123B"/>
    <w:rsid w:val="0037125F"/>
    <w:rsid w:val="00372196"/>
    <w:rsid w:val="00372281"/>
    <w:rsid w:val="00372647"/>
    <w:rsid w:val="003730A5"/>
    <w:rsid w:val="003739C5"/>
    <w:rsid w:val="003742DD"/>
    <w:rsid w:val="00374966"/>
    <w:rsid w:val="00374FC5"/>
    <w:rsid w:val="00375391"/>
    <w:rsid w:val="003755C8"/>
    <w:rsid w:val="00375C40"/>
    <w:rsid w:val="00376AAC"/>
    <w:rsid w:val="00376ABD"/>
    <w:rsid w:val="0037715F"/>
    <w:rsid w:val="003805B3"/>
    <w:rsid w:val="00380A0F"/>
    <w:rsid w:val="00381C76"/>
    <w:rsid w:val="0038216D"/>
    <w:rsid w:val="00383157"/>
    <w:rsid w:val="00383609"/>
    <w:rsid w:val="00383817"/>
    <w:rsid w:val="00383FBF"/>
    <w:rsid w:val="003859B5"/>
    <w:rsid w:val="003866D6"/>
    <w:rsid w:val="00386796"/>
    <w:rsid w:val="00386B7D"/>
    <w:rsid w:val="00386CF4"/>
    <w:rsid w:val="0038799E"/>
    <w:rsid w:val="00387DAA"/>
    <w:rsid w:val="003902CB"/>
    <w:rsid w:val="003927AC"/>
    <w:rsid w:val="00393DE4"/>
    <w:rsid w:val="00394047"/>
    <w:rsid w:val="00394C68"/>
    <w:rsid w:val="0039558B"/>
    <w:rsid w:val="003A00CE"/>
    <w:rsid w:val="003A0EA7"/>
    <w:rsid w:val="003A1293"/>
    <w:rsid w:val="003A1F64"/>
    <w:rsid w:val="003A2EBB"/>
    <w:rsid w:val="003A3263"/>
    <w:rsid w:val="003A4B79"/>
    <w:rsid w:val="003A527B"/>
    <w:rsid w:val="003A578A"/>
    <w:rsid w:val="003A6305"/>
    <w:rsid w:val="003B047B"/>
    <w:rsid w:val="003B08CE"/>
    <w:rsid w:val="003B1012"/>
    <w:rsid w:val="003B10AA"/>
    <w:rsid w:val="003B2335"/>
    <w:rsid w:val="003B2445"/>
    <w:rsid w:val="003B2517"/>
    <w:rsid w:val="003B2D58"/>
    <w:rsid w:val="003B3D4C"/>
    <w:rsid w:val="003B41CB"/>
    <w:rsid w:val="003B472F"/>
    <w:rsid w:val="003B595C"/>
    <w:rsid w:val="003B5B59"/>
    <w:rsid w:val="003B5C51"/>
    <w:rsid w:val="003B746B"/>
    <w:rsid w:val="003B7B8E"/>
    <w:rsid w:val="003B7E4B"/>
    <w:rsid w:val="003C0613"/>
    <w:rsid w:val="003C07B3"/>
    <w:rsid w:val="003C1A61"/>
    <w:rsid w:val="003C3CFE"/>
    <w:rsid w:val="003C5D4C"/>
    <w:rsid w:val="003C6537"/>
    <w:rsid w:val="003C6BE2"/>
    <w:rsid w:val="003C7A62"/>
    <w:rsid w:val="003C7C27"/>
    <w:rsid w:val="003C7E67"/>
    <w:rsid w:val="003D188E"/>
    <w:rsid w:val="003D224A"/>
    <w:rsid w:val="003D274F"/>
    <w:rsid w:val="003D3A30"/>
    <w:rsid w:val="003D3F78"/>
    <w:rsid w:val="003D54B6"/>
    <w:rsid w:val="003D571F"/>
    <w:rsid w:val="003D581C"/>
    <w:rsid w:val="003D6179"/>
    <w:rsid w:val="003D7891"/>
    <w:rsid w:val="003D7C2F"/>
    <w:rsid w:val="003E056E"/>
    <w:rsid w:val="003E15FE"/>
    <w:rsid w:val="003E1DA9"/>
    <w:rsid w:val="003E20CF"/>
    <w:rsid w:val="003E227C"/>
    <w:rsid w:val="003E2CB9"/>
    <w:rsid w:val="003E2D49"/>
    <w:rsid w:val="003E47A1"/>
    <w:rsid w:val="003E5558"/>
    <w:rsid w:val="003E6304"/>
    <w:rsid w:val="003E640B"/>
    <w:rsid w:val="003E723D"/>
    <w:rsid w:val="003E7EDB"/>
    <w:rsid w:val="003F068A"/>
    <w:rsid w:val="003F0D74"/>
    <w:rsid w:val="003F127F"/>
    <w:rsid w:val="003F2CDD"/>
    <w:rsid w:val="003F37A4"/>
    <w:rsid w:val="003F41B4"/>
    <w:rsid w:val="003F4968"/>
    <w:rsid w:val="003F4DD1"/>
    <w:rsid w:val="003F7CE6"/>
    <w:rsid w:val="003F7EF1"/>
    <w:rsid w:val="00400798"/>
    <w:rsid w:val="00400D6E"/>
    <w:rsid w:val="00400E31"/>
    <w:rsid w:val="00402163"/>
    <w:rsid w:val="004026B8"/>
    <w:rsid w:val="00402A44"/>
    <w:rsid w:val="004033F7"/>
    <w:rsid w:val="00403DF3"/>
    <w:rsid w:val="00403F4C"/>
    <w:rsid w:val="00405474"/>
    <w:rsid w:val="004058B4"/>
    <w:rsid w:val="0040672F"/>
    <w:rsid w:val="00406BFE"/>
    <w:rsid w:val="004072CB"/>
    <w:rsid w:val="00410624"/>
    <w:rsid w:val="004114C2"/>
    <w:rsid w:val="00411DDE"/>
    <w:rsid w:val="00412424"/>
    <w:rsid w:val="00412A3A"/>
    <w:rsid w:val="004137D1"/>
    <w:rsid w:val="00413DD5"/>
    <w:rsid w:val="004147E4"/>
    <w:rsid w:val="00414883"/>
    <w:rsid w:val="004150C5"/>
    <w:rsid w:val="00416BF7"/>
    <w:rsid w:val="00417AFE"/>
    <w:rsid w:val="0042157F"/>
    <w:rsid w:val="00422003"/>
    <w:rsid w:val="0042238D"/>
    <w:rsid w:val="004223B9"/>
    <w:rsid w:val="00422668"/>
    <w:rsid w:val="00422F04"/>
    <w:rsid w:val="004231DA"/>
    <w:rsid w:val="0042378D"/>
    <w:rsid w:val="00424195"/>
    <w:rsid w:val="00425511"/>
    <w:rsid w:val="004279F9"/>
    <w:rsid w:val="004303A1"/>
    <w:rsid w:val="00430D3C"/>
    <w:rsid w:val="0043168A"/>
    <w:rsid w:val="00431986"/>
    <w:rsid w:val="004324FB"/>
    <w:rsid w:val="00433A17"/>
    <w:rsid w:val="00435284"/>
    <w:rsid w:val="00435512"/>
    <w:rsid w:val="0043554D"/>
    <w:rsid w:val="004362C5"/>
    <w:rsid w:val="004368A6"/>
    <w:rsid w:val="00436A37"/>
    <w:rsid w:val="00436CB7"/>
    <w:rsid w:val="00437996"/>
    <w:rsid w:val="004408AA"/>
    <w:rsid w:val="00440955"/>
    <w:rsid w:val="00441BD4"/>
    <w:rsid w:val="00442421"/>
    <w:rsid w:val="00442657"/>
    <w:rsid w:val="00442677"/>
    <w:rsid w:val="00442824"/>
    <w:rsid w:val="00443882"/>
    <w:rsid w:val="00444B4F"/>
    <w:rsid w:val="0044515E"/>
    <w:rsid w:val="00445305"/>
    <w:rsid w:val="0044589F"/>
    <w:rsid w:val="00446AA0"/>
    <w:rsid w:val="0044718A"/>
    <w:rsid w:val="00450475"/>
    <w:rsid w:val="0045082B"/>
    <w:rsid w:val="00450C13"/>
    <w:rsid w:val="00450C39"/>
    <w:rsid w:val="00450C50"/>
    <w:rsid w:val="00450DEA"/>
    <w:rsid w:val="00451436"/>
    <w:rsid w:val="00451879"/>
    <w:rsid w:val="0045463F"/>
    <w:rsid w:val="00454995"/>
    <w:rsid w:val="004552A0"/>
    <w:rsid w:val="00456CB0"/>
    <w:rsid w:val="00456CE1"/>
    <w:rsid w:val="00457922"/>
    <w:rsid w:val="00457EB2"/>
    <w:rsid w:val="00461169"/>
    <w:rsid w:val="00461EA8"/>
    <w:rsid w:val="00462A38"/>
    <w:rsid w:val="00466214"/>
    <w:rsid w:val="00466275"/>
    <w:rsid w:val="00466D23"/>
    <w:rsid w:val="0046778F"/>
    <w:rsid w:val="00470E0A"/>
    <w:rsid w:val="00471003"/>
    <w:rsid w:val="00471AD0"/>
    <w:rsid w:val="004723BE"/>
    <w:rsid w:val="00473472"/>
    <w:rsid w:val="0047376B"/>
    <w:rsid w:val="00473B29"/>
    <w:rsid w:val="00474B8C"/>
    <w:rsid w:val="00474BF4"/>
    <w:rsid w:val="004750FE"/>
    <w:rsid w:val="004757BA"/>
    <w:rsid w:val="00475A5E"/>
    <w:rsid w:val="004761E3"/>
    <w:rsid w:val="00476611"/>
    <w:rsid w:val="0047674C"/>
    <w:rsid w:val="00476915"/>
    <w:rsid w:val="00476C77"/>
    <w:rsid w:val="00477182"/>
    <w:rsid w:val="004772FA"/>
    <w:rsid w:val="00477541"/>
    <w:rsid w:val="004801F9"/>
    <w:rsid w:val="004802F7"/>
    <w:rsid w:val="00480A9C"/>
    <w:rsid w:val="00480F21"/>
    <w:rsid w:val="004836B5"/>
    <w:rsid w:val="0048420B"/>
    <w:rsid w:val="0048441C"/>
    <w:rsid w:val="004844FC"/>
    <w:rsid w:val="00484808"/>
    <w:rsid w:val="00484832"/>
    <w:rsid w:val="00485FF4"/>
    <w:rsid w:val="004862A1"/>
    <w:rsid w:val="00486ADE"/>
    <w:rsid w:val="0048792A"/>
    <w:rsid w:val="0049031A"/>
    <w:rsid w:val="00490B42"/>
    <w:rsid w:val="00490EDA"/>
    <w:rsid w:val="00492142"/>
    <w:rsid w:val="0049298B"/>
    <w:rsid w:val="00493553"/>
    <w:rsid w:val="00493D8F"/>
    <w:rsid w:val="00494111"/>
    <w:rsid w:val="00497018"/>
    <w:rsid w:val="004971E0"/>
    <w:rsid w:val="00497436"/>
    <w:rsid w:val="00497797"/>
    <w:rsid w:val="00497AA7"/>
    <w:rsid w:val="00497DE4"/>
    <w:rsid w:val="004A0A59"/>
    <w:rsid w:val="004A1D90"/>
    <w:rsid w:val="004A3857"/>
    <w:rsid w:val="004A3A60"/>
    <w:rsid w:val="004A4384"/>
    <w:rsid w:val="004A45C3"/>
    <w:rsid w:val="004A6046"/>
    <w:rsid w:val="004A639F"/>
    <w:rsid w:val="004A6718"/>
    <w:rsid w:val="004A7041"/>
    <w:rsid w:val="004A726A"/>
    <w:rsid w:val="004A76FF"/>
    <w:rsid w:val="004A7CC3"/>
    <w:rsid w:val="004B07A9"/>
    <w:rsid w:val="004B0FA5"/>
    <w:rsid w:val="004B1A7A"/>
    <w:rsid w:val="004B27B0"/>
    <w:rsid w:val="004B32CB"/>
    <w:rsid w:val="004B3478"/>
    <w:rsid w:val="004B3FFB"/>
    <w:rsid w:val="004B48D8"/>
    <w:rsid w:val="004B4F3C"/>
    <w:rsid w:val="004B51C8"/>
    <w:rsid w:val="004B546D"/>
    <w:rsid w:val="004B5479"/>
    <w:rsid w:val="004B67D0"/>
    <w:rsid w:val="004B6C3B"/>
    <w:rsid w:val="004C112D"/>
    <w:rsid w:val="004C13B3"/>
    <w:rsid w:val="004C1A3B"/>
    <w:rsid w:val="004C1C1A"/>
    <w:rsid w:val="004C1C65"/>
    <w:rsid w:val="004C256B"/>
    <w:rsid w:val="004C2A03"/>
    <w:rsid w:val="004C2CF1"/>
    <w:rsid w:val="004C32F9"/>
    <w:rsid w:val="004C37EF"/>
    <w:rsid w:val="004C3DF6"/>
    <w:rsid w:val="004C42A3"/>
    <w:rsid w:val="004C4ECC"/>
    <w:rsid w:val="004C7C06"/>
    <w:rsid w:val="004D104C"/>
    <w:rsid w:val="004D13CC"/>
    <w:rsid w:val="004D1FCC"/>
    <w:rsid w:val="004D26D3"/>
    <w:rsid w:val="004D2D5D"/>
    <w:rsid w:val="004D2E19"/>
    <w:rsid w:val="004D3BCF"/>
    <w:rsid w:val="004D3C6C"/>
    <w:rsid w:val="004D3ECA"/>
    <w:rsid w:val="004D4439"/>
    <w:rsid w:val="004D45B7"/>
    <w:rsid w:val="004D55BC"/>
    <w:rsid w:val="004D57C5"/>
    <w:rsid w:val="004D63B7"/>
    <w:rsid w:val="004D794B"/>
    <w:rsid w:val="004D7C0E"/>
    <w:rsid w:val="004E1328"/>
    <w:rsid w:val="004E25E7"/>
    <w:rsid w:val="004E3382"/>
    <w:rsid w:val="004E479A"/>
    <w:rsid w:val="004E5124"/>
    <w:rsid w:val="004E5292"/>
    <w:rsid w:val="004E55DA"/>
    <w:rsid w:val="004E603F"/>
    <w:rsid w:val="004F0972"/>
    <w:rsid w:val="004F09B5"/>
    <w:rsid w:val="004F112D"/>
    <w:rsid w:val="004F117A"/>
    <w:rsid w:val="004F19BC"/>
    <w:rsid w:val="004F24A6"/>
    <w:rsid w:val="004F2DB6"/>
    <w:rsid w:val="004F3487"/>
    <w:rsid w:val="004F3696"/>
    <w:rsid w:val="004F557B"/>
    <w:rsid w:val="004F6589"/>
    <w:rsid w:val="00502C55"/>
    <w:rsid w:val="00502C56"/>
    <w:rsid w:val="0050355A"/>
    <w:rsid w:val="00504070"/>
    <w:rsid w:val="00504D17"/>
    <w:rsid w:val="00505129"/>
    <w:rsid w:val="00505260"/>
    <w:rsid w:val="005052D9"/>
    <w:rsid w:val="0050559D"/>
    <w:rsid w:val="00511007"/>
    <w:rsid w:val="0051157E"/>
    <w:rsid w:val="00512576"/>
    <w:rsid w:val="00512AFB"/>
    <w:rsid w:val="0051389D"/>
    <w:rsid w:val="00514816"/>
    <w:rsid w:val="0051562F"/>
    <w:rsid w:val="005164C2"/>
    <w:rsid w:val="00521BA9"/>
    <w:rsid w:val="00522166"/>
    <w:rsid w:val="00522170"/>
    <w:rsid w:val="00522469"/>
    <w:rsid w:val="005228E7"/>
    <w:rsid w:val="005228E8"/>
    <w:rsid w:val="00522EF2"/>
    <w:rsid w:val="00523C6E"/>
    <w:rsid w:val="00523D20"/>
    <w:rsid w:val="0052491A"/>
    <w:rsid w:val="00525D0E"/>
    <w:rsid w:val="00525D8F"/>
    <w:rsid w:val="00525F8F"/>
    <w:rsid w:val="0052697C"/>
    <w:rsid w:val="00526AC5"/>
    <w:rsid w:val="00526EE4"/>
    <w:rsid w:val="00527710"/>
    <w:rsid w:val="00527758"/>
    <w:rsid w:val="0052790D"/>
    <w:rsid w:val="00527AEE"/>
    <w:rsid w:val="00531429"/>
    <w:rsid w:val="00531865"/>
    <w:rsid w:val="00531A93"/>
    <w:rsid w:val="00532DCE"/>
    <w:rsid w:val="005334BD"/>
    <w:rsid w:val="00533BE6"/>
    <w:rsid w:val="00534433"/>
    <w:rsid w:val="00535C64"/>
    <w:rsid w:val="00536804"/>
    <w:rsid w:val="005369ED"/>
    <w:rsid w:val="00536F52"/>
    <w:rsid w:val="0053754D"/>
    <w:rsid w:val="00541A22"/>
    <w:rsid w:val="005424A9"/>
    <w:rsid w:val="00542658"/>
    <w:rsid w:val="0054274D"/>
    <w:rsid w:val="005433B8"/>
    <w:rsid w:val="0054348E"/>
    <w:rsid w:val="00543791"/>
    <w:rsid w:val="00543822"/>
    <w:rsid w:val="005441E1"/>
    <w:rsid w:val="005455E2"/>
    <w:rsid w:val="00545C44"/>
    <w:rsid w:val="00545F25"/>
    <w:rsid w:val="00546107"/>
    <w:rsid w:val="00546BD5"/>
    <w:rsid w:val="0054766F"/>
    <w:rsid w:val="0055021F"/>
    <w:rsid w:val="00550EBF"/>
    <w:rsid w:val="00551645"/>
    <w:rsid w:val="00551EFD"/>
    <w:rsid w:val="00552AD2"/>
    <w:rsid w:val="00552EB6"/>
    <w:rsid w:val="005532CA"/>
    <w:rsid w:val="0055370B"/>
    <w:rsid w:val="00553747"/>
    <w:rsid w:val="005542C5"/>
    <w:rsid w:val="00554751"/>
    <w:rsid w:val="00554794"/>
    <w:rsid w:val="00554FB1"/>
    <w:rsid w:val="00555A1F"/>
    <w:rsid w:val="00555DF0"/>
    <w:rsid w:val="005570FE"/>
    <w:rsid w:val="00561ACD"/>
    <w:rsid w:val="00562FB9"/>
    <w:rsid w:val="00563E3C"/>
    <w:rsid w:val="00564381"/>
    <w:rsid w:val="00565848"/>
    <w:rsid w:val="00565C81"/>
    <w:rsid w:val="005660A8"/>
    <w:rsid w:val="0056646F"/>
    <w:rsid w:val="00567BC4"/>
    <w:rsid w:val="00570028"/>
    <w:rsid w:val="00570A94"/>
    <w:rsid w:val="0057101B"/>
    <w:rsid w:val="0057192D"/>
    <w:rsid w:val="00571980"/>
    <w:rsid w:val="005719F4"/>
    <w:rsid w:val="00571AA5"/>
    <w:rsid w:val="005720F5"/>
    <w:rsid w:val="00572891"/>
    <w:rsid w:val="005728DD"/>
    <w:rsid w:val="005728EB"/>
    <w:rsid w:val="00572914"/>
    <w:rsid w:val="005735D8"/>
    <w:rsid w:val="00573C8D"/>
    <w:rsid w:val="005741B9"/>
    <w:rsid w:val="00575087"/>
    <w:rsid w:val="005756BA"/>
    <w:rsid w:val="005766C4"/>
    <w:rsid w:val="005769CA"/>
    <w:rsid w:val="00580593"/>
    <w:rsid w:val="00580BA1"/>
    <w:rsid w:val="00581763"/>
    <w:rsid w:val="00581A5E"/>
    <w:rsid w:val="00581C75"/>
    <w:rsid w:val="00582146"/>
    <w:rsid w:val="00582C80"/>
    <w:rsid w:val="005830C3"/>
    <w:rsid w:val="00583617"/>
    <w:rsid w:val="005845DD"/>
    <w:rsid w:val="00585E88"/>
    <w:rsid w:val="00586062"/>
    <w:rsid w:val="00586753"/>
    <w:rsid w:val="005916C8"/>
    <w:rsid w:val="00591B31"/>
    <w:rsid w:val="00591B9E"/>
    <w:rsid w:val="00591CEA"/>
    <w:rsid w:val="00591EBA"/>
    <w:rsid w:val="00592AE6"/>
    <w:rsid w:val="005937CA"/>
    <w:rsid w:val="00593A62"/>
    <w:rsid w:val="005942E8"/>
    <w:rsid w:val="00595102"/>
    <w:rsid w:val="005959AE"/>
    <w:rsid w:val="00596199"/>
    <w:rsid w:val="00596644"/>
    <w:rsid w:val="00596EDD"/>
    <w:rsid w:val="005A0098"/>
    <w:rsid w:val="005A25A2"/>
    <w:rsid w:val="005A2998"/>
    <w:rsid w:val="005A452C"/>
    <w:rsid w:val="005A58BA"/>
    <w:rsid w:val="005A58F1"/>
    <w:rsid w:val="005A5E14"/>
    <w:rsid w:val="005A62C6"/>
    <w:rsid w:val="005A6A7D"/>
    <w:rsid w:val="005A6CF6"/>
    <w:rsid w:val="005A7676"/>
    <w:rsid w:val="005B0FD4"/>
    <w:rsid w:val="005B179E"/>
    <w:rsid w:val="005B431B"/>
    <w:rsid w:val="005B47F5"/>
    <w:rsid w:val="005B4ABB"/>
    <w:rsid w:val="005B51EC"/>
    <w:rsid w:val="005B5256"/>
    <w:rsid w:val="005B5593"/>
    <w:rsid w:val="005C00AA"/>
    <w:rsid w:val="005C0DBB"/>
    <w:rsid w:val="005C12AA"/>
    <w:rsid w:val="005C1568"/>
    <w:rsid w:val="005C16AE"/>
    <w:rsid w:val="005C27FF"/>
    <w:rsid w:val="005C298E"/>
    <w:rsid w:val="005C3262"/>
    <w:rsid w:val="005C3667"/>
    <w:rsid w:val="005C37F1"/>
    <w:rsid w:val="005C4913"/>
    <w:rsid w:val="005C4FB3"/>
    <w:rsid w:val="005C5C5D"/>
    <w:rsid w:val="005C6D3D"/>
    <w:rsid w:val="005C72F4"/>
    <w:rsid w:val="005C743C"/>
    <w:rsid w:val="005D06B0"/>
    <w:rsid w:val="005D17F2"/>
    <w:rsid w:val="005D2240"/>
    <w:rsid w:val="005D25C3"/>
    <w:rsid w:val="005D2714"/>
    <w:rsid w:val="005D2A4E"/>
    <w:rsid w:val="005D3797"/>
    <w:rsid w:val="005D40A9"/>
    <w:rsid w:val="005D4219"/>
    <w:rsid w:val="005D4BD6"/>
    <w:rsid w:val="005D6151"/>
    <w:rsid w:val="005D645F"/>
    <w:rsid w:val="005E0BD7"/>
    <w:rsid w:val="005E0BF7"/>
    <w:rsid w:val="005E1097"/>
    <w:rsid w:val="005E398A"/>
    <w:rsid w:val="005E4266"/>
    <w:rsid w:val="005E4561"/>
    <w:rsid w:val="005E46DE"/>
    <w:rsid w:val="005E541B"/>
    <w:rsid w:val="005E6BCA"/>
    <w:rsid w:val="005E7668"/>
    <w:rsid w:val="005E78B2"/>
    <w:rsid w:val="005E7D6F"/>
    <w:rsid w:val="005F0408"/>
    <w:rsid w:val="005F06A0"/>
    <w:rsid w:val="005F2CEC"/>
    <w:rsid w:val="005F30C3"/>
    <w:rsid w:val="005F386D"/>
    <w:rsid w:val="005F3DC5"/>
    <w:rsid w:val="005F4CC7"/>
    <w:rsid w:val="005F5085"/>
    <w:rsid w:val="005F6790"/>
    <w:rsid w:val="005F69A2"/>
    <w:rsid w:val="005F6ACC"/>
    <w:rsid w:val="005F718C"/>
    <w:rsid w:val="006019F7"/>
    <w:rsid w:val="0060227B"/>
    <w:rsid w:val="006023C7"/>
    <w:rsid w:val="0060391C"/>
    <w:rsid w:val="00603D24"/>
    <w:rsid w:val="0060442D"/>
    <w:rsid w:val="00604A69"/>
    <w:rsid w:val="00605A83"/>
    <w:rsid w:val="00606718"/>
    <w:rsid w:val="00606BE6"/>
    <w:rsid w:val="00606CFE"/>
    <w:rsid w:val="006071FF"/>
    <w:rsid w:val="0060798E"/>
    <w:rsid w:val="00612898"/>
    <w:rsid w:val="00614710"/>
    <w:rsid w:val="00614821"/>
    <w:rsid w:val="00614E3D"/>
    <w:rsid w:val="00614E52"/>
    <w:rsid w:val="00615177"/>
    <w:rsid w:val="00620D07"/>
    <w:rsid w:val="00620F2D"/>
    <w:rsid w:val="00621C1B"/>
    <w:rsid w:val="006223D7"/>
    <w:rsid w:val="00624113"/>
    <w:rsid w:val="006242F1"/>
    <w:rsid w:val="006244BB"/>
    <w:rsid w:val="00624830"/>
    <w:rsid w:val="006248E6"/>
    <w:rsid w:val="006255DD"/>
    <w:rsid w:val="006266E0"/>
    <w:rsid w:val="006267D8"/>
    <w:rsid w:val="0063098C"/>
    <w:rsid w:val="00631D2C"/>
    <w:rsid w:val="006322BE"/>
    <w:rsid w:val="0063328F"/>
    <w:rsid w:val="006341C8"/>
    <w:rsid w:val="006350B5"/>
    <w:rsid w:val="0063592B"/>
    <w:rsid w:val="00635BCF"/>
    <w:rsid w:val="006361B1"/>
    <w:rsid w:val="00636A4F"/>
    <w:rsid w:val="006401D4"/>
    <w:rsid w:val="0064122B"/>
    <w:rsid w:val="0064149E"/>
    <w:rsid w:val="00641911"/>
    <w:rsid w:val="00642083"/>
    <w:rsid w:val="00642106"/>
    <w:rsid w:val="00642C73"/>
    <w:rsid w:val="006434B4"/>
    <w:rsid w:val="00643D5F"/>
    <w:rsid w:val="0064466C"/>
    <w:rsid w:val="00644BCA"/>
    <w:rsid w:val="00646DC8"/>
    <w:rsid w:val="006476B7"/>
    <w:rsid w:val="006478B3"/>
    <w:rsid w:val="006501F4"/>
    <w:rsid w:val="0065090F"/>
    <w:rsid w:val="00650AFB"/>
    <w:rsid w:val="00654659"/>
    <w:rsid w:val="006547C2"/>
    <w:rsid w:val="00654AB3"/>
    <w:rsid w:val="00655354"/>
    <w:rsid w:val="00655844"/>
    <w:rsid w:val="00655DD0"/>
    <w:rsid w:val="00655F7A"/>
    <w:rsid w:val="00656376"/>
    <w:rsid w:val="00656DED"/>
    <w:rsid w:val="00656F46"/>
    <w:rsid w:val="0065722C"/>
    <w:rsid w:val="0065732A"/>
    <w:rsid w:val="006611DC"/>
    <w:rsid w:val="006639C8"/>
    <w:rsid w:val="00663E35"/>
    <w:rsid w:val="00664269"/>
    <w:rsid w:val="0066570A"/>
    <w:rsid w:val="00665783"/>
    <w:rsid w:val="006659D7"/>
    <w:rsid w:val="00665AD1"/>
    <w:rsid w:val="00665B5A"/>
    <w:rsid w:val="0066651E"/>
    <w:rsid w:val="00666F75"/>
    <w:rsid w:val="00670E7C"/>
    <w:rsid w:val="0067152D"/>
    <w:rsid w:val="0067185B"/>
    <w:rsid w:val="0067316F"/>
    <w:rsid w:val="00673BD2"/>
    <w:rsid w:val="0067492A"/>
    <w:rsid w:val="00674BCD"/>
    <w:rsid w:val="00677476"/>
    <w:rsid w:val="00680B6A"/>
    <w:rsid w:val="00681B7B"/>
    <w:rsid w:val="00682A2C"/>
    <w:rsid w:val="00682EA1"/>
    <w:rsid w:val="006836CE"/>
    <w:rsid w:val="006839D7"/>
    <w:rsid w:val="00684781"/>
    <w:rsid w:val="006847AA"/>
    <w:rsid w:val="0068527F"/>
    <w:rsid w:val="00685A24"/>
    <w:rsid w:val="00685CA4"/>
    <w:rsid w:val="00685EC3"/>
    <w:rsid w:val="00687581"/>
    <w:rsid w:val="006904FF"/>
    <w:rsid w:val="00691AD2"/>
    <w:rsid w:val="0069305E"/>
    <w:rsid w:val="00694F69"/>
    <w:rsid w:val="006953AC"/>
    <w:rsid w:val="006954CC"/>
    <w:rsid w:val="006960F3"/>
    <w:rsid w:val="00696554"/>
    <w:rsid w:val="006966C9"/>
    <w:rsid w:val="00696EC9"/>
    <w:rsid w:val="006975A0"/>
    <w:rsid w:val="00697754"/>
    <w:rsid w:val="00697F45"/>
    <w:rsid w:val="006A00BF"/>
    <w:rsid w:val="006A0550"/>
    <w:rsid w:val="006A1BFA"/>
    <w:rsid w:val="006A2230"/>
    <w:rsid w:val="006A2A70"/>
    <w:rsid w:val="006A37FD"/>
    <w:rsid w:val="006A3E47"/>
    <w:rsid w:val="006A42B4"/>
    <w:rsid w:val="006A4DA4"/>
    <w:rsid w:val="006A5345"/>
    <w:rsid w:val="006A5B46"/>
    <w:rsid w:val="006A6524"/>
    <w:rsid w:val="006B0214"/>
    <w:rsid w:val="006B15AA"/>
    <w:rsid w:val="006B1CD2"/>
    <w:rsid w:val="006B24B0"/>
    <w:rsid w:val="006B29E0"/>
    <w:rsid w:val="006B31EC"/>
    <w:rsid w:val="006B3885"/>
    <w:rsid w:val="006B4381"/>
    <w:rsid w:val="006B6F1E"/>
    <w:rsid w:val="006B6F27"/>
    <w:rsid w:val="006B7BFB"/>
    <w:rsid w:val="006C146A"/>
    <w:rsid w:val="006C157D"/>
    <w:rsid w:val="006C17CF"/>
    <w:rsid w:val="006C2CB6"/>
    <w:rsid w:val="006C3A82"/>
    <w:rsid w:val="006C42F5"/>
    <w:rsid w:val="006C457A"/>
    <w:rsid w:val="006C5033"/>
    <w:rsid w:val="006C58A2"/>
    <w:rsid w:val="006C5DEA"/>
    <w:rsid w:val="006C6949"/>
    <w:rsid w:val="006C7CA5"/>
    <w:rsid w:val="006D05CD"/>
    <w:rsid w:val="006D14CE"/>
    <w:rsid w:val="006D219B"/>
    <w:rsid w:val="006D2CB8"/>
    <w:rsid w:val="006D308A"/>
    <w:rsid w:val="006D3C1B"/>
    <w:rsid w:val="006D47E9"/>
    <w:rsid w:val="006D485E"/>
    <w:rsid w:val="006D4BB1"/>
    <w:rsid w:val="006D53D3"/>
    <w:rsid w:val="006D72D6"/>
    <w:rsid w:val="006D7A7E"/>
    <w:rsid w:val="006E040C"/>
    <w:rsid w:val="006E21E4"/>
    <w:rsid w:val="006E3134"/>
    <w:rsid w:val="006E3789"/>
    <w:rsid w:val="006E6DDE"/>
    <w:rsid w:val="006E74EF"/>
    <w:rsid w:val="006E7987"/>
    <w:rsid w:val="006E7B98"/>
    <w:rsid w:val="006F1D2A"/>
    <w:rsid w:val="006F1FC3"/>
    <w:rsid w:val="006F2B97"/>
    <w:rsid w:val="006F2E9B"/>
    <w:rsid w:val="006F398C"/>
    <w:rsid w:val="006F446D"/>
    <w:rsid w:val="006F4EEF"/>
    <w:rsid w:val="006F4F68"/>
    <w:rsid w:val="006F5181"/>
    <w:rsid w:val="006F51D5"/>
    <w:rsid w:val="006F572C"/>
    <w:rsid w:val="007006A2"/>
    <w:rsid w:val="00700E36"/>
    <w:rsid w:val="00703356"/>
    <w:rsid w:val="0070386D"/>
    <w:rsid w:val="00704283"/>
    <w:rsid w:val="00704ECF"/>
    <w:rsid w:val="007050E5"/>
    <w:rsid w:val="007058E8"/>
    <w:rsid w:val="00707407"/>
    <w:rsid w:val="00707EF2"/>
    <w:rsid w:val="00711130"/>
    <w:rsid w:val="007112B7"/>
    <w:rsid w:val="00712341"/>
    <w:rsid w:val="00715462"/>
    <w:rsid w:val="00715E33"/>
    <w:rsid w:val="0071765F"/>
    <w:rsid w:val="00720782"/>
    <w:rsid w:val="007208C1"/>
    <w:rsid w:val="0072090F"/>
    <w:rsid w:val="00720A99"/>
    <w:rsid w:val="007210F7"/>
    <w:rsid w:val="0072116F"/>
    <w:rsid w:val="00721258"/>
    <w:rsid w:val="00721784"/>
    <w:rsid w:val="00721B80"/>
    <w:rsid w:val="00721C86"/>
    <w:rsid w:val="00721E39"/>
    <w:rsid w:val="00722521"/>
    <w:rsid w:val="0072296C"/>
    <w:rsid w:val="007235EE"/>
    <w:rsid w:val="00723C28"/>
    <w:rsid w:val="007250A8"/>
    <w:rsid w:val="007252F0"/>
    <w:rsid w:val="00725302"/>
    <w:rsid w:val="00725579"/>
    <w:rsid w:val="0072633B"/>
    <w:rsid w:val="00726D83"/>
    <w:rsid w:val="00726F8C"/>
    <w:rsid w:val="00727E39"/>
    <w:rsid w:val="00730B9E"/>
    <w:rsid w:val="00731868"/>
    <w:rsid w:val="00731C6D"/>
    <w:rsid w:val="00731D08"/>
    <w:rsid w:val="007341F4"/>
    <w:rsid w:val="0073610A"/>
    <w:rsid w:val="00736AA6"/>
    <w:rsid w:val="00737AE5"/>
    <w:rsid w:val="007402D6"/>
    <w:rsid w:val="007407C6"/>
    <w:rsid w:val="00741053"/>
    <w:rsid w:val="00741512"/>
    <w:rsid w:val="00741826"/>
    <w:rsid w:val="007456F2"/>
    <w:rsid w:val="007458C4"/>
    <w:rsid w:val="00745F8F"/>
    <w:rsid w:val="00751452"/>
    <w:rsid w:val="0075172C"/>
    <w:rsid w:val="0075286E"/>
    <w:rsid w:val="00752BEC"/>
    <w:rsid w:val="00753145"/>
    <w:rsid w:val="0075366A"/>
    <w:rsid w:val="00755072"/>
    <w:rsid w:val="00755D2E"/>
    <w:rsid w:val="00755FCB"/>
    <w:rsid w:val="007574A8"/>
    <w:rsid w:val="00757F6D"/>
    <w:rsid w:val="00760734"/>
    <w:rsid w:val="00760C42"/>
    <w:rsid w:val="007620FB"/>
    <w:rsid w:val="00762D7D"/>
    <w:rsid w:val="0076360C"/>
    <w:rsid w:val="00763992"/>
    <w:rsid w:val="007653BD"/>
    <w:rsid w:val="00765E9B"/>
    <w:rsid w:val="00766015"/>
    <w:rsid w:val="007667DD"/>
    <w:rsid w:val="00767129"/>
    <w:rsid w:val="00770005"/>
    <w:rsid w:val="007710A6"/>
    <w:rsid w:val="00773328"/>
    <w:rsid w:val="00774C5D"/>
    <w:rsid w:val="0077527C"/>
    <w:rsid w:val="00775986"/>
    <w:rsid w:val="007759AA"/>
    <w:rsid w:val="0077626F"/>
    <w:rsid w:val="00776443"/>
    <w:rsid w:val="0077648D"/>
    <w:rsid w:val="00776B2E"/>
    <w:rsid w:val="0077744D"/>
    <w:rsid w:val="00777896"/>
    <w:rsid w:val="00780ACA"/>
    <w:rsid w:val="007813B2"/>
    <w:rsid w:val="007818E1"/>
    <w:rsid w:val="007829C2"/>
    <w:rsid w:val="007845B6"/>
    <w:rsid w:val="007861AF"/>
    <w:rsid w:val="00787441"/>
    <w:rsid w:val="0078786B"/>
    <w:rsid w:val="00787949"/>
    <w:rsid w:val="007901CF"/>
    <w:rsid w:val="0079070E"/>
    <w:rsid w:val="007908C2"/>
    <w:rsid w:val="00790D13"/>
    <w:rsid w:val="00791E43"/>
    <w:rsid w:val="00792BE7"/>
    <w:rsid w:val="00793112"/>
    <w:rsid w:val="007935E8"/>
    <w:rsid w:val="00793CA3"/>
    <w:rsid w:val="007948A0"/>
    <w:rsid w:val="00794CA6"/>
    <w:rsid w:val="00796ADB"/>
    <w:rsid w:val="00796FDF"/>
    <w:rsid w:val="007970FF"/>
    <w:rsid w:val="0079744C"/>
    <w:rsid w:val="0079786E"/>
    <w:rsid w:val="007A1113"/>
    <w:rsid w:val="007A1718"/>
    <w:rsid w:val="007A1CB5"/>
    <w:rsid w:val="007A1F18"/>
    <w:rsid w:val="007A2139"/>
    <w:rsid w:val="007A370D"/>
    <w:rsid w:val="007A41CE"/>
    <w:rsid w:val="007A4313"/>
    <w:rsid w:val="007A45D6"/>
    <w:rsid w:val="007A45E5"/>
    <w:rsid w:val="007A479D"/>
    <w:rsid w:val="007A4A1F"/>
    <w:rsid w:val="007A5657"/>
    <w:rsid w:val="007A5D84"/>
    <w:rsid w:val="007A6299"/>
    <w:rsid w:val="007A6B86"/>
    <w:rsid w:val="007A7042"/>
    <w:rsid w:val="007B0147"/>
    <w:rsid w:val="007B11A6"/>
    <w:rsid w:val="007B1B17"/>
    <w:rsid w:val="007B267C"/>
    <w:rsid w:val="007B2C97"/>
    <w:rsid w:val="007B31C9"/>
    <w:rsid w:val="007B57A8"/>
    <w:rsid w:val="007B6456"/>
    <w:rsid w:val="007B6A66"/>
    <w:rsid w:val="007C13F2"/>
    <w:rsid w:val="007C158B"/>
    <w:rsid w:val="007C1FF1"/>
    <w:rsid w:val="007C46B3"/>
    <w:rsid w:val="007C4F6A"/>
    <w:rsid w:val="007C5099"/>
    <w:rsid w:val="007C7DC5"/>
    <w:rsid w:val="007D042F"/>
    <w:rsid w:val="007D1A88"/>
    <w:rsid w:val="007D2FD3"/>
    <w:rsid w:val="007D3480"/>
    <w:rsid w:val="007D374A"/>
    <w:rsid w:val="007D39AC"/>
    <w:rsid w:val="007D512B"/>
    <w:rsid w:val="007D5480"/>
    <w:rsid w:val="007D6B69"/>
    <w:rsid w:val="007D6EF9"/>
    <w:rsid w:val="007E0519"/>
    <w:rsid w:val="007E17DA"/>
    <w:rsid w:val="007E4011"/>
    <w:rsid w:val="007E4E14"/>
    <w:rsid w:val="007E5348"/>
    <w:rsid w:val="007E56E1"/>
    <w:rsid w:val="007E5AAA"/>
    <w:rsid w:val="007E5DC6"/>
    <w:rsid w:val="007E5F14"/>
    <w:rsid w:val="007E631C"/>
    <w:rsid w:val="007E6920"/>
    <w:rsid w:val="007E6A49"/>
    <w:rsid w:val="007E6F21"/>
    <w:rsid w:val="007E7224"/>
    <w:rsid w:val="007E74BD"/>
    <w:rsid w:val="007E7901"/>
    <w:rsid w:val="007F036C"/>
    <w:rsid w:val="007F055D"/>
    <w:rsid w:val="007F0772"/>
    <w:rsid w:val="007F0E0D"/>
    <w:rsid w:val="007F18B2"/>
    <w:rsid w:val="007F20FA"/>
    <w:rsid w:val="007F2BBF"/>
    <w:rsid w:val="007F322B"/>
    <w:rsid w:val="007F3C21"/>
    <w:rsid w:val="007F44BB"/>
    <w:rsid w:val="007F4DD9"/>
    <w:rsid w:val="007F52F2"/>
    <w:rsid w:val="007F59EB"/>
    <w:rsid w:val="007F61ED"/>
    <w:rsid w:val="007F6292"/>
    <w:rsid w:val="007F63DC"/>
    <w:rsid w:val="007F78B9"/>
    <w:rsid w:val="007F7985"/>
    <w:rsid w:val="007F7E6F"/>
    <w:rsid w:val="0080122D"/>
    <w:rsid w:val="0080138E"/>
    <w:rsid w:val="00801658"/>
    <w:rsid w:val="00801B33"/>
    <w:rsid w:val="00802013"/>
    <w:rsid w:val="00802D4A"/>
    <w:rsid w:val="00804532"/>
    <w:rsid w:val="00804C4E"/>
    <w:rsid w:val="00805485"/>
    <w:rsid w:val="00805745"/>
    <w:rsid w:val="00806992"/>
    <w:rsid w:val="00806A38"/>
    <w:rsid w:val="0080774F"/>
    <w:rsid w:val="00810308"/>
    <w:rsid w:val="008112BC"/>
    <w:rsid w:val="00811828"/>
    <w:rsid w:val="0081191F"/>
    <w:rsid w:val="00811C20"/>
    <w:rsid w:val="00811F23"/>
    <w:rsid w:val="00812322"/>
    <w:rsid w:val="00812CCD"/>
    <w:rsid w:val="00812DD4"/>
    <w:rsid w:val="00814C6B"/>
    <w:rsid w:val="00815110"/>
    <w:rsid w:val="00815588"/>
    <w:rsid w:val="008158C9"/>
    <w:rsid w:val="0081653A"/>
    <w:rsid w:val="00816577"/>
    <w:rsid w:val="0081796E"/>
    <w:rsid w:val="00820B17"/>
    <w:rsid w:val="008213F7"/>
    <w:rsid w:val="00822E86"/>
    <w:rsid w:val="00825A95"/>
    <w:rsid w:val="00825C1B"/>
    <w:rsid w:val="00825CD5"/>
    <w:rsid w:val="00825E4C"/>
    <w:rsid w:val="0082613F"/>
    <w:rsid w:val="008265D6"/>
    <w:rsid w:val="008265F9"/>
    <w:rsid w:val="00827C76"/>
    <w:rsid w:val="00827C85"/>
    <w:rsid w:val="00830A7A"/>
    <w:rsid w:val="00831515"/>
    <w:rsid w:val="00831606"/>
    <w:rsid w:val="00832E29"/>
    <w:rsid w:val="00832FA4"/>
    <w:rsid w:val="00833241"/>
    <w:rsid w:val="008335FD"/>
    <w:rsid w:val="0083415D"/>
    <w:rsid w:val="00834811"/>
    <w:rsid w:val="00834B89"/>
    <w:rsid w:val="0083617C"/>
    <w:rsid w:val="008362D7"/>
    <w:rsid w:val="00836519"/>
    <w:rsid w:val="00836657"/>
    <w:rsid w:val="008368C0"/>
    <w:rsid w:val="008369CC"/>
    <w:rsid w:val="00836A67"/>
    <w:rsid w:val="0083759A"/>
    <w:rsid w:val="008376BD"/>
    <w:rsid w:val="00837767"/>
    <w:rsid w:val="00840B4C"/>
    <w:rsid w:val="00841942"/>
    <w:rsid w:val="00841D66"/>
    <w:rsid w:val="00842D5C"/>
    <w:rsid w:val="00843D4C"/>
    <w:rsid w:val="00844620"/>
    <w:rsid w:val="00845C0C"/>
    <w:rsid w:val="00845EA4"/>
    <w:rsid w:val="00846E8B"/>
    <w:rsid w:val="0084740B"/>
    <w:rsid w:val="00847BD7"/>
    <w:rsid w:val="00851933"/>
    <w:rsid w:val="00851D68"/>
    <w:rsid w:val="008523E4"/>
    <w:rsid w:val="00855340"/>
    <w:rsid w:val="00855361"/>
    <w:rsid w:val="0085620A"/>
    <w:rsid w:val="0085678C"/>
    <w:rsid w:val="00857184"/>
    <w:rsid w:val="00857770"/>
    <w:rsid w:val="00857E54"/>
    <w:rsid w:val="00860819"/>
    <w:rsid w:val="00860A5F"/>
    <w:rsid w:val="008620AB"/>
    <w:rsid w:val="00862176"/>
    <w:rsid w:val="0086273E"/>
    <w:rsid w:val="00863B84"/>
    <w:rsid w:val="00864026"/>
    <w:rsid w:val="008647A1"/>
    <w:rsid w:val="00864E2E"/>
    <w:rsid w:val="008650D9"/>
    <w:rsid w:val="00865158"/>
    <w:rsid w:val="0086529E"/>
    <w:rsid w:val="0086543D"/>
    <w:rsid w:val="00866321"/>
    <w:rsid w:val="0086654A"/>
    <w:rsid w:val="00866C01"/>
    <w:rsid w:val="00867013"/>
    <w:rsid w:val="00867BC8"/>
    <w:rsid w:val="008715AF"/>
    <w:rsid w:val="00871EDD"/>
    <w:rsid w:val="00872C49"/>
    <w:rsid w:val="00872DF4"/>
    <w:rsid w:val="00873A0C"/>
    <w:rsid w:val="00874353"/>
    <w:rsid w:val="00874C37"/>
    <w:rsid w:val="008751CD"/>
    <w:rsid w:val="008756C7"/>
    <w:rsid w:val="00875BC7"/>
    <w:rsid w:val="00875D29"/>
    <w:rsid w:val="00876D2D"/>
    <w:rsid w:val="0087746F"/>
    <w:rsid w:val="008774EA"/>
    <w:rsid w:val="00877D00"/>
    <w:rsid w:val="0088142F"/>
    <w:rsid w:val="00881F12"/>
    <w:rsid w:val="00883586"/>
    <w:rsid w:val="008837BA"/>
    <w:rsid w:val="008839F4"/>
    <w:rsid w:val="00885993"/>
    <w:rsid w:val="00886E3E"/>
    <w:rsid w:val="00887B72"/>
    <w:rsid w:val="00887E64"/>
    <w:rsid w:val="008907F1"/>
    <w:rsid w:val="0089181F"/>
    <w:rsid w:val="00891B64"/>
    <w:rsid w:val="00891BE3"/>
    <w:rsid w:val="00892BB3"/>
    <w:rsid w:val="00893631"/>
    <w:rsid w:val="0089379F"/>
    <w:rsid w:val="00893D81"/>
    <w:rsid w:val="0089633E"/>
    <w:rsid w:val="008963D8"/>
    <w:rsid w:val="008966AC"/>
    <w:rsid w:val="00896ED3"/>
    <w:rsid w:val="00897E4C"/>
    <w:rsid w:val="008A1117"/>
    <w:rsid w:val="008A1C61"/>
    <w:rsid w:val="008A2080"/>
    <w:rsid w:val="008A34DB"/>
    <w:rsid w:val="008A465C"/>
    <w:rsid w:val="008A514E"/>
    <w:rsid w:val="008A5F70"/>
    <w:rsid w:val="008A6209"/>
    <w:rsid w:val="008A62E9"/>
    <w:rsid w:val="008A6885"/>
    <w:rsid w:val="008A6979"/>
    <w:rsid w:val="008A6EF0"/>
    <w:rsid w:val="008B0D5E"/>
    <w:rsid w:val="008B0FB7"/>
    <w:rsid w:val="008B4AF0"/>
    <w:rsid w:val="008B58C5"/>
    <w:rsid w:val="008B7080"/>
    <w:rsid w:val="008B730E"/>
    <w:rsid w:val="008B7D1E"/>
    <w:rsid w:val="008C1613"/>
    <w:rsid w:val="008C20E9"/>
    <w:rsid w:val="008C2833"/>
    <w:rsid w:val="008C2AFB"/>
    <w:rsid w:val="008C2BCB"/>
    <w:rsid w:val="008C43D8"/>
    <w:rsid w:val="008C4652"/>
    <w:rsid w:val="008C55E2"/>
    <w:rsid w:val="008C5B98"/>
    <w:rsid w:val="008C6A7B"/>
    <w:rsid w:val="008C6B67"/>
    <w:rsid w:val="008C6E7A"/>
    <w:rsid w:val="008D0404"/>
    <w:rsid w:val="008D1407"/>
    <w:rsid w:val="008D31D3"/>
    <w:rsid w:val="008D3968"/>
    <w:rsid w:val="008D45A6"/>
    <w:rsid w:val="008D4F83"/>
    <w:rsid w:val="008D5031"/>
    <w:rsid w:val="008D61FC"/>
    <w:rsid w:val="008D65A9"/>
    <w:rsid w:val="008D6BA3"/>
    <w:rsid w:val="008E051D"/>
    <w:rsid w:val="008E1305"/>
    <w:rsid w:val="008E13CA"/>
    <w:rsid w:val="008E1821"/>
    <w:rsid w:val="008E1C59"/>
    <w:rsid w:val="008E22BE"/>
    <w:rsid w:val="008E2A4C"/>
    <w:rsid w:val="008E2BE3"/>
    <w:rsid w:val="008E2E4C"/>
    <w:rsid w:val="008E4702"/>
    <w:rsid w:val="008E4F13"/>
    <w:rsid w:val="008E6B39"/>
    <w:rsid w:val="008E72B9"/>
    <w:rsid w:val="008E7B37"/>
    <w:rsid w:val="008F1B4A"/>
    <w:rsid w:val="008F293A"/>
    <w:rsid w:val="008F3BA6"/>
    <w:rsid w:val="008F4AEB"/>
    <w:rsid w:val="008F4B0F"/>
    <w:rsid w:val="008F6139"/>
    <w:rsid w:val="008F68E8"/>
    <w:rsid w:val="008F75E0"/>
    <w:rsid w:val="008F7A92"/>
    <w:rsid w:val="00901317"/>
    <w:rsid w:val="00901F49"/>
    <w:rsid w:val="0090420C"/>
    <w:rsid w:val="00904464"/>
    <w:rsid w:val="009047A8"/>
    <w:rsid w:val="00905772"/>
    <w:rsid w:val="009077EC"/>
    <w:rsid w:val="00907FDC"/>
    <w:rsid w:val="009100C8"/>
    <w:rsid w:val="0091047E"/>
    <w:rsid w:val="00911100"/>
    <w:rsid w:val="00911200"/>
    <w:rsid w:val="00911531"/>
    <w:rsid w:val="0091183A"/>
    <w:rsid w:val="009123DA"/>
    <w:rsid w:val="009128A9"/>
    <w:rsid w:val="00912E52"/>
    <w:rsid w:val="00912ECA"/>
    <w:rsid w:val="0091405F"/>
    <w:rsid w:val="00914E3D"/>
    <w:rsid w:val="009153D0"/>
    <w:rsid w:val="009171A3"/>
    <w:rsid w:val="00917237"/>
    <w:rsid w:val="00917284"/>
    <w:rsid w:val="0091746E"/>
    <w:rsid w:val="00917791"/>
    <w:rsid w:val="00917C49"/>
    <w:rsid w:val="00917FEF"/>
    <w:rsid w:val="0092064D"/>
    <w:rsid w:val="00920D3C"/>
    <w:rsid w:val="00920DD8"/>
    <w:rsid w:val="00922500"/>
    <w:rsid w:val="00922CFC"/>
    <w:rsid w:val="009234C7"/>
    <w:rsid w:val="009240CD"/>
    <w:rsid w:val="009240E4"/>
    <w:rsid w:val="0092472E"/>
    <w:rsid w:val="009248BD"/>
    <w:rsid w:val="009270A3"/>
    <w:rsid w:val="00927397"/>
    <w:rsid w:val="00927558"/>
    <w:rsid w:val="009278FB"/>
    <w:rsid w:val="00930054"/>
    <w:rsid w:val="009306E9"/>
    <w:rsid w:val="00930746"/>
    <w:rsid w:val="00930EB6"/>
    <w:rsid w:val="00931402"/>
    <w:rsid w:val="00931EE9"/>
    <w:rsid w:val="00932789"/>
    <w:rsid w:val="0093286A"/>
    <w:rsid w:val="00932C28"/>
    <w:rsid w:val="00933CA2"/>
    <w:rsid w:val="009355DE"/>
    <w:rsid w:val="00935BC2"/>
    <w:rsid w:val="00936463"/>
    <w:rsid w:val="00936D8B"/>
    <w:rsid w:val="0093756C"/>
    <w:rsid w:val="0094011B"/>
    <w:rsid w:val="0094026C"/>
    <w:rsid w:val="0094084F"/>
    <w:rsid w:val="0094171A"/>
    <w:rsid w:val="00941BE8"/>
    <w:rsid w:val="00942847"/>
    <w:rsid w:val="00942C96"/>
    <w:rsid w:val="0094345A"/>
    <w:rsid w:val="009439E4"/>
    <w:rsid w:val="00944EE1"/>
    <w:rsid w:val="0094539E"/>
    <w:rsid w:val="009454D2"/>
    <w:rsid w:val="0094656D"/>
    <w:rsid w:val="00947358"/>
    <w:rsid w:val="0095024F"/>
    <w:rsid w:val="00950475"/>
    <w:rsid w:val="00950780"/>
    <w:rsid w:val="00950C89"/>
    <w:rsid w:val="009529F8"/>
    <w:rsid w:val="0095330B"/>
    <w:rsid w:val="00954F78"/>
    <w:rsid w:val="009551AD"/>
    <w:rsid w:val="009562F8"/>
    <w:rsid w:val="00960EBA"/>
    <w:rsid w:val="009616EE"/>
    <w:rsid w:val="00962A85"/>
    <w:rsid w:val="00962ABB"/>
    <w:rsid w:val="0096331B"/>
    <w:rsid w:val="00963C0B"/>
    <w:rsid w:val="00964BD2"/>
    <w:rsid w:val="00964C98"/>
    <w:rsid w:val="00965BA8"/>
    <w:rsid w:val="009660DE"/>
    <w:rsid w:val="00966A93"/>
    <w:rsid w:val="0097039F"/>
    <w:rsid w:val="00970E0D"/>
    <w:rsid w:val="009710F8"/>
    <w:rsid w:val="009716CB"/>
    <w:rsid w:val="00971C7F"/>
    <w:rsid w:val="009741E8"/>
    <w:rsid w:val="009747AD"/>
    <w:rsid w:val="00974EC9"/>
    <w:rsid w:val="00974F40"/>
    <w:rsid w:val="0097505A"/>
    <w:rsid w:val="00975E99"/>
    <w:rsid w:val="00976BD5"/>
    <w:rsid w:val="00976F5E"/>
    <w:rsid w:val="009773EF"/>
    <w:rsid w:val="00977CE0"/>
    <w:rsid w:val="009813A0"/>
    <w:rsid w:val="00981549"/>
    <w:rsid w:val="00982575"/>
    <w:rsid w:val="009834F2"/>
    <w:rsid w:val="00983DD8"/>
    <w:rsid w:val="00985072"/>
    <w:rsid w:val="0098546D"/>
    <w:rsid w:val="00985EC0"/>
    <w:rsid w:val="00991524"/>
    <w:rsid w:val="00991851"/>
    <w:rsid w:val="00991929"/>
    <w:rsid w:val="00991F32"/>
    <w:rsid w:val="0099263B"/>
    <w:rsid w:val="00993695"/>
    <w:rsid w:val="009936BE"/>
    <w:rsid w:val="0099396B"/>
    <w:rsid w:val="00993A31"/>
    <w:rsid w:val="00994B38"/>
    <w:rsid w:val="00994FF8"/>
    <w:rsid w:val="009950E2"/>
    <w:rsid w:val="00996213"/>
    <w:rsid w:val="0099678A"/>
    <w:rsid w:val="0099790F"/>
    <w:rsid w:val="009A00C7"/>
    <w:rsid w:val="009A0A7B"/>
    <w:rsid w:val="009A17A9"/>
    <w:rsid w:val="009A3854"/>
    <w:rsid w:val="009A39D9"/>
    <w:rsid w:val="009A3B50"/>
    <w:rsid w:val="009A49C0"/>
    <w:rsid w:val="009A5BC9"/>
    <w:rsid w:val="009A6463"/>
    <w:rsid w:val="009A7506"/>
    <w:rsid w:val="009A7F8C"/>
    <w:rsid w:val="009B0989"/>
    <w:rsid w:val="009B0FA6"/>
    <w:rsid w:val="009B10FF"/>
    <w:rsid w:val="009B288F"/>
    <w:rsid w:val="009B28E1"/>
    <w:rsid w:val="009B3654"/>
    <w:rsid w:val="009B4289"/>
    <w:rsid w:val="009B4290"/>
    <w:rsid w:val="009B526F"/>
    <w:rsid w:val="009B5C92"/>
    <w:rsid w:val="009B7CC6"/>
    <w:rsid w:val="009B7FF3"/>
    <w:rsid w:val="009C0240"/>
    <w:rsid w:val="009C06B1"/>
    <w:rsid w:val="009C1B58"/>
    <w:rsid w:val="009C2D52"/>
    <w:rsid w:val="009C2DC6"/>
    <w:rsid w:val="009C33D0"/>
    <w:rsid w:val="009C37C1"/>
    <w:rsid w:val="009C5251"/>
    <w:rsid w:val="009C619E"/>
    <w:rsid w:val="009C6316"/>
    <w:rsid w:val="009C7788"/>
    <w:rsid w:val="009C7BB8"/>
    <w:rsid w:val="009C7F33"/>
    <w:rsid w:val="009D0F6A"/>
    <w:rsid w:val="009D1EE2"/>
    <w:rsid w:val="009D2A5E"/>
    <w:rsid w:val="009D3614"/>
    <w:rsid w:val="009D37C0"/>
    <w:rsid w:val="009D4793"/>
    <w:rsid w:val="009D4F92"/>
    <w:rsid w:val="009D5F25"/>
    <w:rsid w:val="009D6E1F"/>
    <w:rsid w:val="009E1B49"/>
    <w:rsid w:val="009E1CAC"/>
    <w:rsid w:val="009E28EE"/>
    <w:rsid w:val="009E2AC8"/>
    <w:rsid w:val="009E2E64"/>
    <w:rsid w:val="009E333E"/>
    <w:rsid w:val="009E3B5A"/>
    <w:rsid w:val="009E3EB2"/>
    <w:rsid w:val="009E4354"/>
    <w:rsid w:val="009E52F2"/>
    <w:rsid w:val="009E5B23"/>
    <w:rsid w:val="009E5E22"/>
    <w:rsid w:val="009E63C7"/>
    <w:rsid w:val="009E7D78"/>
    <w:rsid w:val="009F0134"/>
    <w:rsid w:val="009F0C29"/>
    <w:rsid w:val="009F0FBD"/>
    <w:rsid w:val="009F1D7B"/>
    <w:rsid w:val="009F1F6F"/>
    <w:rsid w:val="009F20E8"/>
    <w:rsid w:val="009F250E"/>
    <w:rsid w:val="009F26CD"/>
    <w:rsid w:val="009F382C"/>
    <w:rsid w:val="009F482F"/>
    <w:rsid w:val="009F4E2F"/>
    <w:rsid w:val="009F5667"/>
    <w:rsid w:val="009F6895"/>
    <w:rsid w:val="009F6FF8"/>
    <w:rsid w:val="009F7AEE"/>
    <w:rsid w:val="00A01E41"/>
    <w:rsid w:val="00A02B23"/>
    <w:rsid w:val="00A03CE7"/>
    <w:rsid w:val="00A03E88"/>
    <w:rsid w:val="00A03EAD"/>
    <w:rsid w:val="00A04671"/>
    <w:rsid w:val="00A050C5"/>
    <w:rsid w:val="00A060B7"/>
    <w:rsid w:val="00A0728E"/>
    <w:rsid w:val="00A07D9F"/>
    <w:rsid w:val="00A07F5D"/>
    <w:rsid w:val="00A100A8"/>
    <w:rsid w:val="00A10207"/>
    <w:rsid w:val="00A115D9"/>
    <w:rsid w:val="00A116EE"/>
    <w:rsid w:val="00A12E16"/>
    <w:rsid w:val="00A13DB2"/>
    <w:rsid w:val="00A15941"/>
    <w:rsid w:val="00A15D9E"/>
    <w:rsid w:val="00A160FC"/>
    <w:rsid w:val="00A1646A"/>
    <w:rsid w:val="00A17BAE"/>
    <w:rsid w:val="00A20A03"/>
    <w:rsid w:val="00A20AD5"/>
    <w:rsid w:val="00A20AF3"/>
    <w:rsid w:val="00A21B0B"/>
    <w:rsid w:val="00A228D5"/>
    <w:rsid w:val="00A24898"/>
    <w:rsid w:val="00A2565E"/>
    <w:rsid w:val="00A26760"/>
    <w:rsid w:val="00A27DD3"/>
    <w:rsid w:val="00A3119C"/>
    <w:rsid w:val="00A33C3C"/>
    <w:rsid w:val="00A34CB5"/>
    <w:rsid w:val="00A34D4A"/>
    <w:rsid w:val="00A35542"/>
    <w:rsid w:val="00A36636"/>
    <w:rsid w:val="00A36AE4"/>
    <w:rsid w:val="00A36FED"/>
    <w:rsid w:val="00A403D3"/>
    <w:rsid w:val="00A40550"/>
    <w:rsid w:val="00A40A3F"/>
    <w:rsid w:val="00A40B62"/>
    <w:rsid w:val="00A40BFF"/>
    <w:rsid w:val="00A4148D"/>
    <w:rsid w:val="00A4233C"/>
    <w:rsid w:val="00A4308E"/>
    <w:rsid w:val="00A43360"/>
    <w:rsid w:val="00A435BF"/>
    <w:rsid w:val="00A4405E"/>
    <w:rsid w:val="00A4449D"/>
    <w:rsid w:val="00A45744"/>
    <w:rsid w:val="00A47CB6"/>
    <w:rsid w:val="00A505C3"/>
    <w:rsid w:val="00A508CE"/>
    <w:rsid w:val="00A5133B"/>
    <w:rsid w:val="00A514A0"/>
    <w:rsid w:val="00A517AF"/>
    <w:rsid w:val="00A52BA9"/>
    <w:rsid w:val="00A52D3F"/>
    <w:rsid w:val="00A556FD"/>
    <w:rsid w:val="00A55722"/>
    <w:rsid w:val="00A56335"/>
    <w:rsid w:val="00A570E0"/>
    <w:rsid w:val="00A6025A"/>
    <w:rsid w:val="00A60807"/>
    <w:rsid w:val="00A6351E"/>
    <w:rsid w:val="00A63579"/>
    <w:rsid w:val="00A64999"/>
    <w:rsid w:val="00A6520D"/>
    <w:rsid w:val="00A66C1A"/>
    <w:rsid w:val="00A671AD"/>
    <w:rsid w:val="00A672D6"/>
    <w:rsid w:val="00A6787E"/>
    <w:rsid w:val="00A67F36"/>
    <w:rsid w:val="00A709F4"/>
    <w:rsid w:val="00A70F70"/>
    <w:rsid w:val="00A7139E"/>
    <w:rsid w:val="00A71BA0"/>
    <w:rsid w:val="00A71C3B"/>
    <w:rsid w:val="00A7223C"/>
    <w:rsid w:val="00A72354"/>
    <w:rsid w:val="00A728A6"/>
    <w:rsid w:val="00A73056"/>
    <w:rsid w:val="00A73644"/>
    <w:rsid w:val="00A73E8E"/>
    <w:rsid w:val="00A74C75"/>
    <w:rsid w:val="00A74EB2"/>
    <w:rsid w:val="00A74FA2"/>
    <w:rsid w:val="00A75CA6"/>
    <w:rsid w:val="00A75D42"/>
    <w:rsid w:val="00A763C6"/>
    <w:rsid w:val="00A7677E"/>
    <w:rsid w:val="00A76903"/>
    <w:rsid w:val="00A76B22"/>
    <w:rsid w:val="00A76D10"/>
    <w:rsid w:val="00A77CC4"/>
    <w:rsid w:val="00A8086C"/>
    <w:rsid w:val="00A816A4"/>
    <w:rsid w:val="00A81FA2"/>
    <w:rsid w:val="00A83193"/>
    <w:rsid w:val="00A831D7"/>
    <w:rsid w:val="00A832EA"/>
    <w:rsid w:val="00A83A37"/>
    <w:rsid w:val="00A85147"/>
    <w:rsid w:val="00A86FBC"/>
    <w:rsid w:val="00A86FED"/>
    <w:rsid w:val="00A91019"/>
    <w:rsid w:val="00A91301"/>
    <w:rsid w:val="00A91F67"/>
    <w:rsid w:val="00A92F34"/>
    <w:rsid w:val="00A936C7"/>
    <w:rsid w:val="00A936CF"/>
    <w:rsid w:val="00A939DC"/>
    <w:rsid w:val="00A93C28"/>
    <w:rsid w:val="00A949BB"/>
    <w:rsid w:val="00A95D1E"/>
    <w:rsid w:val="00AA2EBB"/>
    <w:rsid w:val="00AA3929"/>
    <w:rsid w:val="00AA3CB6"/>
    <w:rsid w:val="00AA48FA"/>
    <w:rsid w:val="00AA5CAC"/>
    <w:rsid w:val="00AA616C"/>
    <w:rsid w:val="00AA6919"/>
    <w:rsid w:val="00AA7037"/>
    <w:rsid w:val="00AB0C73"/>
    <w:rsid w:val="00AB1D13"/>
    <w:rsid w:val="00AB21CB"/>
    <w:rsid w:val="00AB2434"/>
    <w:rsid w:val="00AB35D4"/>
    <w:rsid w:val="00AB4B0F"/>
    <w:rsid w:val="00AB4E08"/>
    <w:rsid w:val="00AB5419"/>
    <w:rsid w:val="00AB5544"/>
    <w:rsid w:val="00AB592F"/>
    <w:rsid w:val="00AB6963"/>
    <w:rsid w:val="00AB7176"/>
    <w:rsid w:val="00AB71FA"/>
    <w:rsid w:val="00AB74EB"/>
    <w:rsid w:val="00AB77FA"/>
    <w:rsid w:val="00AC12E7"/>
    <w:rsid w:val="00AC192E"/>
    <w:rsid w:val="00AC2243"/>
    <w:rsid w:val="00AC254A"/>
    <w:rsid w:val="00AC31E4"/>
    <w:rsid w:val="00AC3570"/>
    <w:rsid w:val="00AC45F1"/>
    <w:rsid w:val="00AC4AC0"/>
    <w:rsid w:val="00AC4FA9"/>
    <w:rsid w:val="00AC5EE1"/>
    <w:rsid w:val="00AC6007"/>
    <w:rsid w:val="00AC70B1"/>
    <w:rsid w:val="00AC7234"/>
    <w:rsid w:val="00AC7C27"/>
    <w:rsid w:val="00AD05A3"/>
    <w:rsid w:val="00AD0D7D"/>
    <w:rsid w:val="00AD12A7"/>
    <w:rsid w:val="00AD134E"/>
    <w:rsid w:val="00AD1CB8"/>
    <w:rsid w:val="00AD3392"/>
    <w:rsid w:val="00AD41EF"/>
    <w:rsid w:val="00AD5138"/>
    <w:rsid w:val="00AD555E"/>
    <w:rsid w:val="00AD5EFC"/>
    <w:rsid w:val="00AD6598"/>
    <w:rsid w:val="00AD7132"/>
    <w:rsid w:val="00AD78C3"/>
    <w:rsid w:val="00AD7971"/>
    <w:rsid w:val="00AE0080"/>
    <w:rsid w:val="00AE0083"/>
    <w:rsid w:val="00AE2538"/>
    <w:rsid w:val="00AE4AB2"/>
    <w:rsid w:val="00AE5186"/>
    <w:rsid w:val="00AE658B"/>
    <w:rsid w:val="00AE6BBE"/>
    <w:rsid w:val="00AE6EBF"/>
    <w:rsid w:val="00AE6F51"/>
    <w:rsid w:val="00AE7076"/>
    <w:rsid w:val="00AE7107"/>
    <w:rsid w:val="00AE7BA3"/>
    <w:rsid w:val="00AE7C14"/>
    <w:rsid w:val="00AF08D3"/>
    <w:rsid w:val="00AF180E"/>
    <w:rsid w:val="00AF19D7"/>
    <w:rsid w:val="00AF32BB"/>
    <w:rsid w:val="00AF423C"/>
    <w:rsid w:val="00AF4D62"/>
    <w:rsid w:val="00AF52A5"/>
    <w:rsid w:val="00AF5798"/>
    <w:rsid w:val="00AF6AF6"/>
    <w:rsid w:val="00AF6F86"/>
    <w:rsid w:val="00AF7093"/>
    <w:rsid w:val="00AF7E0E"/>
    <w:rsid w:val="00B00090"/>
    <w:rsid w:val="00B00F97"/>
    <w:rsid w:val="00B017E7"/>
    <w:rsid w:val="00B018AC"/>
    <w:rsid w:val="00B02124"/>
    <w:rsid w:val="00B06839"/>
    <w:rsid w:val="00B06898"/>
    <w:rsid w:val="00B10D0C"/>
    <w:rsid w:val="00B115D2"/>
    <w:rsid w:val="00B117CC"/>
    <w:rsid w:val="00B12725"/>
    <w:rsid w:val="00B13A09"/>
    <w:rsid w:val="00B144E5"/>
    <w:rsid w:val="00B16545"/>
    <w:rsid w:val="00B17BB2"/>
    <w:rsid w:val="00B20AC5"/>
    <w:rsid w:val="00B20E92"/>
    <w:rsid w:val="00B20FB1"/>
    <w:rsid w:val="00B214A5"/>
    <w:rsid w:val="00B225DC"/>
    <w:rsid w:val="00B232B5"/>
    <w:rsid w:val="00B23398"/>
    <w:rsid w:val="00B24381"/>
    <w:rsid w:val="00B250C2"/>
    <w:rsid w:val="00B266AA"/>
    <w:rsid w:val="00B33A5F"/>
    <w:rsid w:val="00B3434D"/>
    <w:rsid w:val="00B34449"/>
    <w:rsid w:val="00B34788"/>
    <w:rsid w:val="00B34AA4"/>
    <w:rsid w:val="00B34AFB"/>
    <w:rsid w:val="00B34D18"/>
    <w:rsid w:val="00B364A1"/>
    <w:rsid w:val="00B36876"/>
    <w:rsid w:val="00B36FBF"/>
    <w:rsid w:val="00B37110"/>
    <w:rsid w:val="00B377EE"/>
    <w:rsid w:val="00B4048F"/>
    <w:rsid w:val="00B40B25"/>
    <w:rsid w:val="00B41761"/>
    <w:rsid w:val="00B41D6E"/>
    <w:rsid w:val="00B42B89"/>
    <w:rsid w:val="00B42EF7"/>
    <w:rsid w:val="00B43569"/>
    <w:rsid w:val="00B442DA"/>
    <w:rsid w:val="00B46976"/>
    <w:rsid w:val="00B46B46"/>
    <w:rsid w:val="00B47791"/>
    <w:rsid w:val="00B47A1B"/>
    <w:rsid w:val="00B47BDE"/>
    <w:rsid w:val="00B50166"/>
    <w:rsid w:val="00B50970"/>
    <w:rsid w:val="00B50E10"/>
    <w:rsid w:val="00B5151B"/>
    <w:rsid w:val="00B51C2E"/>
    <w:rsid w:val="00B51C9F"/>
    <w:rsid w:val="00B52A33"/>
    <w:rsid w:val="00B52C67"/>
    <w:rsid w:val="00B53E63"/>
    <w:rsid w:val="00B540EC"/>
    <w:rsid w:val="00B5430F"/>
    <w:rsid w:val="00B5487E"/>
    <w:rsid w:val="00B55C31"/>
    <w:rsid w:val="00B55E99"/>
    <w:rsid w:val="00B5613F"/>
    <w:rsid w:val="00B56179"/>
    <w:rsid w:val="00B5778E"/>
    <w:rsid w:val="00B60449"/>
    <w:rsid w:val="00B60609"/>
    <w:rsid w:val="00B60D32"/>
    <w:rsid w:val="00B610A8"/>
    <w:rsid w:val="00B61574"/>
    <w:rsid w:val="00B61BA0"/>
    <w:rsid w:val="00B6342E"/>
    <w:rsid w:val="00B63FD4"/>
    <w:rsid w:val="00B64545"/>
    <w:rsid w:val="00B64A3D"/>
    <w:rsid w:val="00B656C3"/>
    <w:rsid w:val="00B65962"/>
    <w:rsid w:val="00B66113"/>
    <w:rsid w:val="00B66AAA"/>
    <w:rsid w:val="00B70CE4"/>
    <w:rsid w:val="00B7150D"/>
    <w:rsid w:val="00B7276F"/>
    <w:rsid w:val="00B73694"/>
    <w:rsid w:val="00B73ABC"/>
    <w:rsid w:val="00B742FD"/>
    <w:rsid w:val="00B74C77"/>
    <w:rsid w:val="00B75816"/>
    <w:rsid w:val="00B7582F"/>
    <w:rsid w:val="00B774E8"/>
    <w:rsid w:val="00B77758"/>
    <w:rsid w:val="00B7795D"/>
    <w:rsid w:val="00B81184"/>
    <w:rsid w:val="00B8131C"/>
    <w:rsid w:val="00B815E2"/>
    <w:rsid w:val="00B81CAB"/>
    <w:rsid w:val="00B81FB6"/>
    <w:rsid w:val="00B822EE"/>
    <w:rsid w:val="00B83133"/>
    <w:rsid w:val="00B8318D"/>
    <w:rsid w:val="00B8388C"/>
    <w:rsid w:val="00B8403D"/>
    <w:rsid w:val="00B86446"/>
    <w:rsid w:val="00B86877"/>
    <w:rsid w:val="00B916CB"/>
    <w:rsid w:val="00B91BFA"/>
    <w:rsid w:val="00B92042"/>
    <w:rsid w:val="00B92CE1"/>
    <w:rsid w:val="00B92EF0"/>
    <w:rsid w:val="00B93627"/>
    <w:rsid w:val="00B94240"/>
    <w:rsid w:val="00B94803"/>
    <w:rsid w:val="00B950CD"/>
    <w:rsid w:val="00B97044"/>
    <w:rsid w:val="00B975AA"/>
    <w:rsid w:val="00B97811"/>
    <w:rsid w:val="00B97D5C"/>
    <w:rsid w:val="00B97FE9"/>
    <w:rsid w:val="00BA00C1"/>
    <w:rsid w:val="00BA07A4"/>
    <w:rsid w:val="00BA0C4A"/>
    <w:rsid w:val="00BA12BA"/>
    <w:rsid w:val="00BA283D"/>
    <w:rsid w:val="00BA2C0E"/>
    <w:rsid w:val="00BA2C2B"/>
    <w:rsid w:val="00BA30DF"/>
    <w:rsid w:val="00BA6479"/>
    <w:rsid w:val="00BA6877"/>
    <w:rsid w:val="00BA722A"/>
    <w:rsid w:val="00BA753A"/>
    <w:rsid w:val="00BA7760"/>
    <w:rsid w:val="00BA7FD6"/>
    <w:rsid w:val="00BB0469"/>
    <w:rsid w:val="00BB0A2C"/>
    <w:rsid w:val="00BB17B5"/>
    <w:rsid w:val="00BB1D50"/>
    <w:rsid w:val="00BB30BE"/>
    <w:rsid w:val="00BB3366"/>
    <w:rsid w:val="00BB367F"/>
    <w:rsid w:val="00BB465F"/>
    <w:rsid w:val="00BB5AD1"/>
    <w:rsid w:val="00BB5D6E"/>
    <w:rsid w:val="00BB6EE9"/>
    <w:rsid w:val="00BB7279"/>
    <w:rsid w:val="00BB76A9"/>
    <w:rsid w:val="00BC0189"/>
    <w:rsid w:val="00BC0965"/>
    <w:rsid w:val="00BC1C3F"/>
    <w:rsid w:val="00BC1D14"/>
    <w:rsid w:val="00BC1DBE"/>
    <w:rsid w:val="00BC2634"/>
    <w:rsid w:val="00BC3305"/>
    <w:rsid w:val="00BC3D4B"/>
    <w:rsid w:val="00BC3F9E"/>
    <w:rsid w:val="00BC55F0"/>
    <w:rsid w:val="00BC6447"/>
    <w:rsid w:val="00BC644A"/>
    <w:rsid w:val="00BC65A5"/>
    <w:rsid w:val="00BC6AA7"/>
    <w:rsid w:val="00BC7BAF"/>
    <w:rsid w:val="00BC7F15"/>
    <w:rsid w:val="00BD035C"/>
    <w:rsid w:val="00BD0ACF"/>
    <w:rsid w:val="00BD1950"/>
    <w:rsid w:val="00BD1B98"/>
    <w:rsid w:val="00BD20EE"/>
    <w:rsid w:val="00BD3A1E"/>
    <w:rsid w:val="00BD3C1B"/>
    <w:rsid w:val="00BD4D2E"/>
    <w:rsid w:val="00BD6045"/>
    <w:rsid w:val="00BE02AF"/>
    <w:rsid w:val="00BE0543"/>
    <w:rsid w:val="00BE1449"/>
    <w:rsid w:val="00BE1511"/>
    <w:rsid w:val="00BE168F"/>
    <w:rsid w:val="00BE1E20"/>
    <w:rsid w:val="00BE246A"/>
    <w:rsid w:val="00BE2634"/>
    <w:rsid w:val="00BE2B43"/>
    <w:rsid w:val="00BE3B23"/>
    <w:rsid w:val="00BE3B49"/>
    <w:rsid w:val="00BE45E8"/>
    <w:rsid w:val="00BE486E"/>
    <w:rsid w:val="00BE4B1B"/>
    <w:rsid w:val="00BE4F28"/>
    <w:rsid w:val="00BE578F"/>
    <w:rsid w:val="00BE5A5C"/>
    <w:rsid w:val="00BE5D67"/>
    <w:rsid w:val="00BE7702"/>
    <w:rsid w:val="00BE7D65"/>
    <w:rsid w:val="00BF1E24"/>
    <w:rsid w:val="00BF2B3D"/>
    <w:rsid w:val="00BF3245"/>
    <w:rsid w:val="00BF398B"/>
    <w:rsid w:val="00BF3BEF"/>
    <w:rsid w:val="00BF3CD9"/>
    <w:rsid w:val="00BF4C24"/>
    <w:rsid w:val="00BF5A6E"/>
    <w:rsid w:val="00BF7CF2"/>
    <w:rsid w:val="00C00359"/>
    <w:rsid w:val="00C0116E"/>
    <w:rsid w:val="00C016CD"/>
    <w:rsid w:val="00C02035"/>
    <w:rsid w:val="00C03B21"/>
    <w:rsid w:val="00C06AF3"/>
    <w:rsid w:val="00C0723F"/>
    <w:rsid w:val="00C074F0"/>
    <w:rsid w:val="00C101D9"/>
    <w:rsid w:val="00C110A2"/>
    <w:rsid w:val="00C12649"/>
    <w:rsid w:val="00C12D82"/>
    <w:rsid w:val="00C12E5E"/>
    <w:rsid w:val="00C1330B"/>
    <w:rsid w:val="00C14BB1"/>
    <w:rsid w:val="00C14CD0"/>
    <w:rsid w:val="00C150C6"/>
    <w:rsid w:val="00C151E7"/>
    <w:rsid w:val="00C16517"/>
    <w:rsid w:val="00C166EA"/>
    <w:rsid w:val="00C1693F"/>
    <w:rsid w:val="00C16A31"/>
    <w:rsid w:val="00C16F57"/>
    <w:rsid w:val="00C172CE"/>
    <w:rsid w:val="00C17650"/>
    <w:rsid w:val="00C17864"/>
    <w:rsid w:val="00C1792F"/>
    <w:rsid w:val="00C17B22"/>
    <w:rsid w:val="00C2026F"/>
    <w:rsid w:val="00C218D2"/>
    <w:rsid w:val="00C234D9"/>
    <w:rsid w:val="00C23B10"/>
    <w:rsid w:val="00C23B35"/>
    <w:rsid w:val="00C243BD"/>
    <w:rsid w:val="00C250D5"/>
    <w:rsid w:val="00C2564B"/>
    <w:rsid w:val="00C257EA"/>
    <w:rsid w:val="00C25FC7"/>
    <w:rsid w:val="00C26DC5"/>
    <w:rsid w:val="00C272FA"/>
    <w:rsid w:val="00C27491"/>
    <w:rsid w:val="00C27B18"/>
    <w:rsid w:val="00C27FDB"/>
    <w:rsid w:val="00C30B8E"/>
    <w:rsid w:val="00C30C7E"/>
    <w:rsid w:val="00C30ECA"/>
    <w:rsid w:val="00C317C9"/>
    <w:rsid w:val="00C31DAE"/>
    <w:rsid w:val="00C32791"/>
    <w:rsid w:val="00C337EF"/>
    <w:rsid w:val="00C346DD"/>
    <w:rsid w:val="00C35E52"/>
    <w:rsid w:val="00C3625E"/>
    <w:rsid w:val="00C3657B"/>
    <w:rsid w:val="00C373FE"/>
    <w:rsid w:val="00C405C2"/>
    <w:rsid w:val="00C41C87"/>
    <w:rsid w:val="00C424BC"/>
    <w:rsid w:val="00C431DA"/>
    <w:rsid w:val="00C439DB"/>
    <w:rsid w:val="00C4413D"/>
    <w:rsid w:val="00C4550A"/>
    <w:rsid w:val="00C45AF4"/>
    <w:rsid w:val="00C45FC6"/>
    <w:rsid w:val="00C4622F"/>
    <w:rsid w:val="00C50561"/>
    <w:rsid w:val="00C50B76"/>
    <w:rsid w:val="00C51B87"/>
    <w:rsid w:val="00C5202E"/>
    <w:rsid w:val="00C523B4"/>
    <w:rsid w:val="00C53879"/>
    <w:rsid w:val="00C5407F"/>
    <w:rsid w:val="00C54BEF"/>
    <w:rsid w:val="00C55075"/>
    <w:rsid w:val="00C55DF6"/>
    <w:rsid w:val="00C56BDF"/>
    <w:rsid w:val="00C57B49"/>
    <w:rsid w:val="00C57C24"/>
    <w:rsid w:val="00C57EC5"/>
    <w:rsid w:val="00C60769"/>
    <w:rsid w:val="00C607A0"/>
    <w:rsid w:val="00C6095C"/>
    <w:rsid w:val="00C634CC"/>
    <w:rsid w:val="00C63864"/>
    <w:rsid w:val="00C63905"/>
    <w:rsid w:val="00C63F33"/>
    <w:rsid w:val="00C64405"/>
    <w:rsid w:val="00C64423"/>
    <w:rsid w:val="00C64F0C"/>
    <w:rsid w:val="00C668AD"/>
    <w:rsid w:val="00C66B8B"/>
    <w:rsid w:val="00C66CF1"/>
    <w:rsid w:val="00C66D4E"/>
    <w:rsid w:val="00C66F88"/>
    <w:rsid w:val="00C70A16"/>
    <w:rsid w:val="00C710DD"/>
    <w:rsid w:val="00C71322"/>
    <w:rsid w:val="00C71C3A"/>
    <w:rsid w:val="00C726A8"/>
    <w:rsid w:val="00C72F6A"/>
    <w:rsid w:val="00C74DC0"/>
    <w:rsid w:val="00C7550D"/>
    <w:rsid w:val="00C7666A"/>
    <w:rsid w:val="00C76CC2"/>
    <w:rsid w:val="00C803ED"/>
    <w:rsid w:val="00C809BB"/>
    <w:rsid w:val="00C813DA"/>
    <w:rsid w:val="00C8212C"/>
    <w:rsid w:val="00C833D1"/>
    <w:rsid w:val="00C834EF"/>
    <w:rsid w:val="00C83B94"/>
    <w:rsid w:val="00C8455D"/>
    <w:rsid w:val="00C84968"/>
    <w:rsid w:val="00C861F0"/>
    <w:rsid w:val="00C8643D"/>
    <w:rsid w:val="00C87C19"/>
    <w:rsid w:val="00C87CFB"/>
    <w:rsid w:val="00C913E4"/>
    <w:rsid w:val="00C91E46"/>
    <w:rsid w:val="00C9321C"/>
    <w:rsid w:val="00C9454F"/>
    <w:rsid w:val="00CA0E11"/>
    <w:rsid w:val="00CA0F4A"/>
    <w:rsid w:val="00CA164A"/>
    <w:rsid w:val="00CA1698"/>
    <w:rsid w:val="00CA1C27"/>
    <w:rsid w:val="00CA2ADE"/>
    <w:rsid w:val="00CA45E4"/>
    <w:rsid w:val="00CA6AFF"/>
    <w:rsid w:val="00CA6D08"/>
    <w:rsid w:val="00CA7149"/>
    <w:rsid w:val="00CA73FB"/>
    <w:rsid w:val="00CB07B8"/>
    <w:rsid w:val="00CB1319"/>
    <w:rsid w:val="00CB25DE"/>
    <w:rsid w:val="00CB3336"/>
    <w:rsid w:val="00CB3828"/>
    <w:rsid w:val="00CB38C9"/>
    <w:rsid w:val="00CB3F3C"/>
    <w:rsid w:val="00CB45C5"/>
    <w:rsid w:val="00CB4798"/>
    <w:rsid w:val="00CB51BD"/>
    <w:rsid w:val="00CB52AC"/>
    <w:rsid w:val="00CB52B2"/>
    <w:rsid w:val="00CB5645"/>
    <w:rsid w:val="00CB5AE6"/>
    <w:rsid w:val="00CB73C6"/>
    <w:rsid w:val="00CC0F52"/>
    <w:rsid w:val="00CC1604"/>
    <w:rsid w:val="00CC1DA7"/>
    <w:rsid w:val="00CC26AD"/>
    <w:rsid w:val="00CC33BC"/>
    <w:rsid w:val="00CC3E83"/>
    <w:rsid w:val="00CC4015"/>
    <w:rsid w:val="00CC5A26"/>
    <w:rsid w:val="00CC6298"/>
    <w:rsid w:val="00CC7140"/>
    <w:rsid w:val="00CD0E79"/>
    <w:rsid w:val="00CD1061"/>
    <w:rsid w:val="00CD1DB2"/>
    <w:rsid w:val="00CD30D5"/>
    <w:rsid w:val="00CD3866"/>
    <w:rsid w:val="00CD3D42"/>
    <w:rsid w:val="00CD4351"/>
    <w:rsid w:val="00CD5B38"/>
    <w:rsid w:val="00CD6D8B"/>
    <w:rsid w:val="00CD7DB9"/>
    <w:rsid w:val="00CD7FA0"/>
    <w:rsid w:val="00CE137F"/>
    <w:rsid w:val="00CE1787"/>
    <w:rsid w:val="00CE2C4E"/>
    <w:rsid w:val="00CE3DDB"/>
    <w:rsid w:val="00CE407F"/>
    <w:rsid w:val="00CE40E4"/>
    <w:rsid w:val="00CE5E1F"/>
    <w:rsid w:val="00CE65B7"/>
    <w:rsid w:val="00CE7794"/>
    <w:rsid w:val="00CF0561"/>
    <w:rsid w:val="00CF0FD2"/>
    <w:rsid w:val="00CF11B2"/>
    <w:rsid w:val="00CF1663"/>
    <w:rsid w:val="00CF2086"/>
    <w:rsid w:val="00CF23C1"/>
    <w:rsid w:val="00CF272A"/>
    <w:rsid w:val="00CF45B0"/>
    <w:rsid w:val="00CF4608"/>
    <w:rsid w:val="00CF588F"/>
    <w:rsid w:val="00CF597E"/>
    <w:rsid w:val="00CF5C49"/>
    <w:rsid w:val="00CF5D35"/>
    <w:rsid w:val="00CF5E14"/>
    <w:rsid w:val="00CF6A5B"/>
    <w:rsid w:val="00CF6D37"/>
    <w:rsid w:val="00CF7727"/>
    <w:rsid w:val="00CF7C65"/>
    <w:rsid w:val="00D00945"/>
    <w:rsid w:val="00D00EA0"/>
    <w:rsid w:val="00D01E00"/>
    <w:rsid w:val="00D020AF"/>
    <w:rsid w:val="00D02A59"/>
    <w:rsid w:val="00D0378F"/>
    <w:rsid w:val="00D04D80"/>
    <w:rsid w:val="00D0577A"/>
    <w:rsid w:val="00D071B8"/>
    <w:rsid w:val="00D11794"/>
    <w:rsid w:val="00D11C42"/>
    <w:rsid w:val="00D11E40"/>
    <w:rsid w:val="00D11EF0"/>
    <w:rsid w:val="00D12C30"/>
    <w:rsid w:val="00D132AD"/>
    <w:rsid w:val="00D15276"/>
    <w:rsid w:val="00D17A02"/>
    <w:rsid w:val="00D17AFF"/>
    <w:rsid w:val="00D2021E"/>
    <w:rsid w:val="00D20342"/>
    <w:rsid w:val="00D204B6"/>
    <w:rsid w:val="00D22289"/>
    <w:rsid w:val="00D22451"/>
    <w:rsid w:val="00D22B06"/>
    <w:rsid w:val="00D2378B"/>
    <w:rsid w:val="00D2429A"/>
    <w:rsid w:val="00D243F9"/>
    <w:rsid w:val="00D244AB"/>
    <w:rsid w:val="00D24B36"/>
    <w:rsid w:val="00D26DE1"/>
    <w:rsid w:val="00D270D0"/>
    <w:rsid w:val="00D30507"/>
    <w:rsid w:val="00D318FE"/>
    <w:rsid w:val="00D32215"/>
    <w:rsid w:val="00D327FF"/>
    <w:rsid w:val="00D32980"/>
    <w:rsid w:val="00D32B57"/>
    <w:rsid w:val="00D338FA"/>
    <w:rsid w:val="00D339ED"/>
    <w:rsid w:val="00D3436D"/>
    <w:rsid w:val="00D348CA"/>
    <w:rsid w:val="00D35013"/>
    <w:rsid w:val="00D35AE8"/>
    <w:rsid w:val="00D35FE1"/>
    <w:rsid w:val="00D36A7D"/>
    <w:rsid w:val="00D41A85"/>
    <w:rsid w:val="00D422BD"/>
    <w:rsid w:val="00D426E2"/>
    <w:rsid w:val="00D43233"/>
    <w:rsid w:val="00D441CD"/>
    <w:rsid w:val="00D44ABC"/>
    <w:rsid w:val="00D45CB9"/>
    <w:rsid w:val="00D461E1"/>
    <w:rsid w:val="00D46394"/>
    <w:rsid w:val="00D46540"/>
    <w:rsid w:val="00D47D46"/>
    <w:rsid w:val="00D47F5E"/>
    <w:rsid w:val="00D47F75"/>
    <w:rsid w:val="00D50083"/>
    <w:rsid w:val="00D50361"/>
    <w:rsid w:val="00D50465"/>
    <w:rsid w:val="00D51B3D"/>
    <w:rsid w:val="00D5258E"/>
    <w:rsid w:val="00D53877"/>
    <w:rsid w:val="00D538B4"/>
    <w:rsid w:val="00D53B5D"/>
    <w:rsid w:val="00D54B9C"/>
    <w:rsid w:val="00D54BE8"/>
    <w:rsid w:val="00D54DAB"/>
    <w:rsid w:val="00D551C8"/>
    <w:rsid w:val="00D5581C"/>
    <w:rsid w:val="00D560EB"/>
    <w:rsid w:val="00D56C77"/>
    <w:rsid w:val="00D604CA"/>
    <w:rsid w:val="00D60E55"/>
    <w:rsid w:val="00D61776"/>
    <w:rsid w:val="00D61948"/>
    <w:rsid w:val="00D62E65"/>
    <w:rsid w:val="00D63761"/>
    <w:rsid w:val="00D64603"/>
    <w:rsid w:val="00D65EE0"/>
    <w:rsid w:val="00D6615C"/>
    <w:rsid w:val="00D6645C"/>
    <w:rsid w:val="00D66723"/>
    <w:rsid w:val="00D66BBD"/>
    <w:rsid w:val="00D67E02"/>
    <w:rsid w:val="00D71601"/>
    <w:rsid w:val="00D71E0B"/>
    <w:rsid w:val="00D7204F"/>
    <w:rsid w:val="00D72DC8"/>
    <w:rsid w:val="00D737C4"/>
    <w:rsid w:val="00D74C92"/>
    <w:rsid w:val="00D74EBE"/>
    <w:rsid w:val="00D74FC7"/>
    <w:rsid w:val="00D7542A"/>
    <w:rsid w:val="00D75559"/>
    <w:rsid w:val="00D762FF"/>
    <w:rsid w:val="00D801F0"/>
    <w:rsid w:val="00D81B3C"/>
    <w:rsid w:val="00D820B4"/>
    <w:rsid w:val="00D82E6C"/>
    <w:rsid w:val="00D834C9"/>
    <w:rsid w:val="00D83E4B"/>
    <w:rsid w:val="00D8420D"/>
    <w:rsid w:val="00D844A6"/>
    <w:rsid w:val="00D847BD"/>
    <w:rsid w:val="00D84868"/>
    <w:rsid w:val="00D86B32"/>
    <w:rsid w:val="00D87244"/>
    <w:rsid w:val="00D874BA"/>
    <w:rsid w:val="00D8782F"/>
    <w:rsid w:val="00D87C61"/>
    <w:rsid w:val="00D90B34"/>
    <w:rsid w:val="00D9149E"/>
    <w:rsid w:val="00D918A0"/>
    <w:rsid w:val="00D929C8"/>
    <w:rsid w:val="00D92BCC"/>
    <w:rsid w:val="00D92F7B"/>
    <w:rsid w:val="00D93D4E"/>
    <w:rsid w:val="00D9507A"/>
    <w:rsid w:val="00D955C8"/>
    <w:rsid w:val="00D96A1B"/>
    <w:rsid w:val="00D97813"/>
    <w:rsid w:val="00D97C82"/>
    <w:rsid w:val="00DA160A"/>
    <w:rsid w:val="00DA1723"/>
    <w:rsid w:val="00DA1960"/>
    <w:rsid w:val="00DA2DD1"/>
    <w:rsid w:val="00DA3734"/>
    <w:rsid w:val="00DA3B1F"/>
    <w:rsid w:val="00DA45AF"/>
    <w:rsid w:val="00DA45C2"/>
    <w:rsid w:val="00DA5193"/>
    <w:rsid w:val="00DA5AF2"/>
    <w:rsid w:val="00DA6D65"/>
    <w:rsid w:val="00DA6DF2"/>
    <w:rsid w:val="00DA6E62"/>
    <w:rsid w:val="00DB1022"/>
    <w:rsid w:val="00DB121B"/>
    <w:rsid w:val="00DB160D"/>
    <w:rsid w:val="00DB267A"/>
    <w:rsid w:val="00DB2F3B"/>
    <w:rsid w:val="00DB4109"/>
    <w:rsid w:val="00DB4924"/>
    <w:rsid w:val="00DB53EB"/>
    <w:rsid w:val="00DB6919"/>
    <w:rsid w:val="00DB69B9"/>
    <w:rsid w:val="00DB7DCD"/>
    <w:rsid w:val="00DC0BF3"/>
    <w:rsid w:val="00DC30F1"/>
    <w:rsid w:val="00DC3510"/>
    <w:rsid w:val="00DC35D2"/>
    <w:rsid w:val="00DC39D2"/>
    <w:rsid w:val="00DC3D3F"/>
    <w:rsid w:val="00DC4906"/>
    <w:rsid w:val="00DC4CAB"/>
    <w:rsid w:val="00DC4F5A"/>
    <w:rsid w:val="00DC603D"/>
    <w:rsid w:val="00DC6F47"/>
    <w:rsid w:val="00DC7C79"/>
    <w:rsid w:val="00DD0162"/>
    <w:rsid w:val="00DD2A26"/>
    <w:rsid w:val="00DD30EC"/>
    <w:rsid w:val="00DD34BC"/>
    <w:rsid w:val="00DD3914"/>
    <w:rsid w:val="00DE105F"/>
    <w:rsid w:val="00DE1548"/>
    <w:rsid w:val="00DE1CCC"/>
    <w:rsid w:val="00DE1D3F"/>
    <w:rsid w:val="00DE2DFF"/>
    <w:rsid w:val="00DE3DC1"/>
    <w:rsid w:val="00DE414D"/>
    <w:rsid w:val="00DE42DB"/>
    <w:rsid w:val="00DE4313"/>
    <w:rsid w:val="00DE4E56"/>
    <w:rsid w:val="00DE505F"/>
    <w:rsid w:val="00DE55A2"/>
    <w:rsid w:val="00DE574A"/>
    <w:rsid w:val="00DE5AA2"/>
    <w:rsid w:val="00DE5C1D"/>
    <w:rsid w:val="00DE606F"/>
    <w:rsid w:val="00DE7822"/>
    <w:rsid w:val="00DE7A1A"/>
    <w:rsid w:val="00DE7D92"/>
    <w:rsid w:val="00DF0A6E"/>
    <w:rsid w:val="00DF0BC3"/>
    <w:rsid w:val="00DF1231"/>
    <w:rsid w:val="00DF1436"/>
    <w:rsid w:val="00DF29E1"/>
    <w:rsid w:val="00DF37B6"/>
    <w:rsid w:val="00DF3D5B"/>
    <w:rsid w:val="00DF4958"/>
    <w:rsid w:val="00DF5912"/>
    <w:rsid w:val="00DF65BB"/>
    <w:rsid w:val="00DF663E"/>
    <w:rsid w:val="00DF6B82"/>
    <w:rsid w:val="00E01013"/>
    <w:rsid w:val="00E01D3F"/>
    <w:rsid w:val="00E02FF7"/>
    <w:rsid w:val="00E03058"/>
    <w:rsid w:val="00E034D4"/>
    <w:rsid w:val="00E0432D"/>
    <w:rsid w:val="00E04B46"/>
    <w:rsid w:val="00E04DA0"/>
    <w:rsid w:val="00E04EE7"/>
    <w:rsid w:val="00E0588E"/>
    <w:rsid w:val="00E061C6"/>
    <w:rsid w:val="00E07351"/>
    <w:rsid w:val="00E07FEB"/>
    <w:rsid w:val="00E10304"/>
    <w:rsid w:val="00E10400"/>
    <w:rsid w:val="00E106C8"/>
    <w:rsid w:val="00E10A4B"/>
    <w:rsid w:val="00E11716"/>
    <w:rsid w:val="00E11C20"/>
    <w:rsid w:val="00E1257B"/>
    <w:rsid w:val="00E12960"/>
    <w:rsid w:val="00E12D8F"/>
    <w:rsid w:val="00E131D2"/>
    <w:rsid w:val="00E1323C"/>
    <w:rsid w:val="00E147A2"/>
    <w:rsid w:val="00E154BD"/>
    <w:rsid w:val="00E15FCE"/>
    <w:rsid w:val="00E16DDC"/>
    <w:rsid w:val="00E1774B"/>
    <w:rsid w:val="00E21A10"/>
    <w:rsid w:val="00E21D53"/>
    <w:rsid w:val="00E23DE1"/>
    <w:rsid w:val="00E25162"/>
    <w:rsid w:val="00E251FA"/>
    <w:rsid w:val="00E256CA"/>
    <w:rsid w:val="00E25D4C"/>
    <w:rsid w:val="00E25D8E"/>
    <w:rsid w:val="00E27BB1"/>
    <w:rsid w:val="00E27D74"/>
    <w:rsid w:val="00E27D7A"/>
    <w:rsid w:val="00E301BA"/>
    <w:rsid w:val="00E3166B"/>
    <w:rsid w:val="00E31C14"/>
    <w:rsid w:val="00E321EE"/>
    <w:rsid w:val="00E333FC"/>
    <w:rsid w:val="00E33B4B"/>
    <w:rsid w:val="00E34B8D"/>
    <w:rsid w:val="00E3555F"/>
    <w:rsid w:val="00E368EE"/>
    <w:rsid w:val="00E40F78"/>
    <w:rsid w:val="00E41185"/>
    <w:rsid w:val="00E42036"/>
    <w:rsid w:val="00E423B4"/>
    <w:rsid w:val="00E425B8"/>
    <w:rsid w:val="00E43216"/>
    <w:rsid w:val="00E433B1"/>
    <w:rsid w:val="00E45E7C"/>
    <w:rsid w:val="00E46BF6"/>
    <w:rsid w:val="00E47BEE"/>
    <w:rsid w:val="00E5017A"/>
    <w:rsid w:val="00E50DDD"/>
    <w:rsid w:val="00E51983"/>
    <w:rsid w:val="00E53B85"/>
    <w:rsid w:val="00E5530B"/>
    <w:rsid w:val="00E5594D"/>
    <w:rsid w:val="00E5667F"/>
    <w:rsid w:val="00E56BB3"/>
    <w:rsid w:val="00E56BC3"/>
    <w:rsid w:val="00E571D4"/>
    <w:rsid w:val="00E57816"/>
    <w:rsid w:val="00E62359"/>
    <w:rsid w:val="00E63208"/>
    <w:rsid w:val="00E64CAB"/>
    <w:rsid w:val="00E64F81"/>
    <w:rsid w:val="00E663CC"/>
    <w:rsid w:val="00E66470"/>
    <w:rsid w:val="00E6683C"/>
    <w:rsid w:val="00E67391"/>
    <w:rsid w:val="00E7018B"/>
    <w:rsid w:val="00E70488"/>
    <w:rsid w:val="00E7065E"/>
    <w:rsid w:val="00E71895"/>
    <w:rsid w:val="00E71F9A"/>
    <w:rsid w:val="00E72679"/>
    <w:rsid w:val="00E72BA4"/>
    <w:rsid w:val="00E72CB2"/>
    <w:rsid w:val="00E73757"/>
    <w:rsid w:val="00E75A31"/>
    <w:rsid w:val="00E75A81"/>
    <w:rsid w:val="00E75E9E"/>
    <w:rsid w:val="00E7714C"/>
    <w:rsid w:val="00E77313"/>
    <w:rsid w:val="00E773D6"/>
    <w:rsid w:val="00E80286"/>
    <w:rsid w:val="00E802AF"/>
    <w:rsid w:val="00E8049A"/>
    <w:rsid w:val="00E811AB"/>
    <w:rsid w:val="00E81CD4"/>
    <w:rsid w:val="00E83DFA"/>
    <w:rsid w:val="00E84B7A"/>
    <w:rsid w:val="00E84BB1"/>
    <w:rsid w:val="00E852EB"/>
    <w:rsid w:val="00E8567B"/>
    <w:rsid w:val="00E86337"/>
    <w:rsid w:val="00E864E1"/>
    <w:rsid w:val="00E86B8C"/>
    <w:rsid w:val="00E8723D"/>
    <w:rsid w:val="00E87632"/>
    <w:rsid w:val="00E9065F"/>
    <w:rsid w:val="00E91243"/>
    <w:rsid w:val="00E91404"/>
    <w:rsid w:val="00E918A6"/>
    <w:rsid w:val="00E920E1"/>
    <w:rsid w:val="00E926B3"/>
    <w:rsid w:val="00E92CEB"/>
    <w:rsid w:val="00E92E4B"/>
    <w:rsid w:val="00E945C3"/>
    <w:rsid w:val="00E95358"/>
    <w:rsid w:val="00E96189"/>
    <w:rsid w:val="00E97EBB"/>
    <w:rsid w:val="00EA12A7"/>
    <w:rsid w:val="00EA2156"/>
    <w:rsid w:val="00EA2470"/>
    <w:rsid w:val="00EA2CC0"/>
    <w:rsid w:val="00EA33BA"/>
    <w:rsid w:val="00EA3841"/>
    <w:rsid w:val="00EA3FD9"/>
    <w:rsid w:val="00EA46F8"/>
    <w:rsid w:val="00EA52D4"/>
    <w:rsid w:val="00EA54B3"/>
    <w:rsid w:val="00EA580E"/>
    <w:rsid w:val="00EA5E77"/>
    <w:rsid w:val="00EA64AA"/>
    <w:rsid w:val="00EA663A"/>
    <w:rsid w:val="00EA68F4"/>
    <w:rsid w:val="00EA6C2E"/>
    <w:rsid w:val="00EA756B"/>
    <w:rsid w:val="00EA770F"/>
    <w:rsid w:val="00EA77DF"/>
    <w:rsid w:val="00EA7C03"/>
    <w:rsid w:val="00EB0472"/>
    <w:rsid w:val="00EB0F35"/>
    <w:rsid w:val="00EB1539"/>
    <w:rsid w:val="00EB2F64"/>
    <w:rsid w:val="00EB35D9"/>
    <w:rsid w:val="00EB416A"/>
    <w:rsid w:val="00EB594B"/>
    <w:rsid w:val="00EB5ED9"/>
    <w:rsid w:val="00EB5FA7"/>
    <w:rsid w:val="00EB66F5"/>
    <w:rsid w:val="00EB68AB"/>
    <w:rsid w:val="00EB6DFC"/>
    <w:rsid w:val="00EB77B8"/>
    <w:rsid w:val="00EC1159"/>
    <w:rsid w:val="00EC1810"/>
    <w:rsid w:val="00EC186D"/>
    <w:rsid w:val="00EC1964"/>
    <w:rsid w:val="00EC19C3"/>
    <w:rsid w:val="00EC1BD6"/>
    <w:rsid w:val="00EC1D4E"/>
    <w:rsid w:val="00EC505B"/>
    <w:rsid w:val="00EC5182"/>
    <w:rsid w:val="00EC5AEB"/>
    <w:rsid w:val="00EC7D7D"/>
    <w:rsid w:val="00EC7DF2"/>
    <w:rsid w:val="00ED1050"/>
    <w:rsid w:val="00ED347B"/>
    <w:rsid w:val="00ED43EC"/>
    <w:rsid w:val="00ED4A63"/>
    <w:rsid w:val="00ED5211"/>
    <w:rsid w:val="00ED6E5D"/>
    <w:rsid w:val="00ED714D"/>
    <w:rsid w:val="00ED72A0"/>
    <w:rsid w:val="00ED74A1"/>
    <w:rsid w:val="00ED7BBF"/>
    <w:rsid w:val="00EE0D9B"/>
    <w:rsid w:val="00EE23B7"/>
    <w:rsid w:val="00EE2B48"/>
    <w:rsid w:val="00EE2C07"/>
    <w:rsid w:val="00EE3445"/>
    <w:rsid w:val="00EE44C7"/>
    <w:rsid w:val="00EE47B1"/>
    <w:rsid w:val="00EE4D2C"/>
    <w:rsid w:val="00EE573C"/>
    <w:rsid w:val="00EE6AD6"/>
    <w:rsid w:val="00EF1106"/>
    <w:rsid w:val="00EF14B8"/>
    <w:rsid w:val="00EF173C"/>
    <w:rsid w:val="00EF174A"/>
    <w:rsid w:val="00EF334B"/>
    <w:rsid w:val="00EF4320"/>
    <w:rsid w:val="00EF49C3"/>
    <w:rsid w:val="00EF4D72"/>
    <w:rsid w:val="00EF6124"/>
    <w:rsid w:val="00EF6D0F"/>
    <w:rsid w:val="00EF6FF3"/>
    <w:rsid w:val="00F000EC"/>
    <w:rsid w:val="00F01288"/>
    <w:rsid w:val="00F0259D"/>
    <w:rsid w:val="00F029D9"/>
    <w:rsid w:val="00F03492"/>
    <w:rsid w:val="00F03594"/>
    <w:rsid w:val="00F0383D"/>
    <w:rsid w:val="00F03A75"/>
    <w:rsid w:val="00F062A1"/>
    <w:rsid w:val="00F0641D"/>
    <w:rsid w:val="00F07103"/>
    <w:rsid w:val="00F10D2E"/>
    <w:rsid w:val="00F113EB"/>
    <w:rsid w:val="00F13AF9"/>
    <w:rsid w:val="00F1506A"/>
    <w:rsid w:val="00F162DB"/>
    <w:rsid w:val="00F1785B"/>
    <w:rsid w:val="00F17FAB"/>
    <w:rsid w:val="00F207A7"/>
    <w:rsid w:val="00F20F21"/>
    <w:rsid w:val="00F213A8"/>
    <w:rsid w:val="00F22D9B"/>
    <w:rsid w:val="00F23576"/>
    <w:rsid w:val="00F239CB"/>
    <w:rsid w:val="00F23FD9"/>
    <w:rsid w:val="00F2442F"/>
    <w:rsid w:val="00F25165"/>
    <w:rsid w:val="00F25435"/>
    <w:rsid w:val="00F256D7"/>
    <w:rsid w:val="00F26626"/>
    <w:rsid w:val="00F2665C"/>
    <w:rsid w:val="00F26CC6"/>
    <w:rsid w:val="00F3100D"/>
    <w:rsid w:val="00F31DDE"/>
    <w:rsid w:val="00F32BCE"/>
    <w:rsid w:val="00F33043"/>
    <w:rsid w:val="00F33761"/>
    <w:rsid w:val="00F33D41"/>
    <w:rsid w:val="00F343DE"/>
    <w:rsid w:val="00F345D8"/>
    <w:rsid w:val="00F34AB6"/>
    <w:rsid w:val="00F351FF"/>
    <w:rsid w:val="00F36881"/>
    <w:rsid w:val="00F371B8"/>
    <w:rsid w:val="00F37713"/>
    <w:rsid w:val="00F37B75"/>
    <w:rsid w:val="00F37D09"/>
    <w:rsid w:val="00F4062D"/>
    <w:rsid w:val="00F4066A"/>
    <w:rsid w:val="00F41622"/>
    <w:rsid w:val="00F4166A"/>
    <w:rsid w:val="00F41A6E"/>
    <w:rsid w:val="00F41DE5"/>
    <w:rsid w:val="00F42345"/>
    <w:rsid w:val="00F42C01"/>
    <w:rsid w:val="00F43240"/>
    <w:rsid w:val="00F45353"/>
    <w:rsid w:val="00F45869"/>
    <w:rsid w:val="00F4648F"/>
    <w:rsid w:val="00F46A20"/>
    <w:rsid w:val="00F46B1F"/>
    <w:rsid w:val="00F475C4"/>
    <w:rsid w:val="00F477A6"/>
    <w:rsid w:val="00F479CE"/>
    <w:rsid w:val="00F5097F"/>
    <w:rsid w:val="00F509D6"/>
    <w:rsid w:val="00F51866"/>
    <w:rsid w:val="00F52648"/>
    <w:rsid w:val="00F563C4"/>
    <w:rsid w:val="00F56A19"/>
    <w:rsid w:val="00F56BD0"/>
    <w:rsid w:val="00F56BE3"/>
    <w:rsid w:val="00F64138"/>
    <w:rsid w:val="00F6419D"/>
    <w:rsid w:val="00F641D4"/>
    <w:rsid w:val="00F649E9"/>
    <w:rsid w:val="00F66CC5"/>
    <w:rsid w:val="00F66DC2"/>
    <w:rsid w:val="00F66FEB"/>
    <w:rsid w:val="00F670A8"/>
    <w:rsid w:val="00F677C9"/>
    <w:rsid w:val="00F70766"/>
    <w:rsid w:val="00F71700"/>
    <w:rsid w:val="00F720ED"/>
    <w:rsid w:val="00F728A5"/>
    <w:rsid w:val="00F73E6B"/>
    <w:rsid w:val="00F75A36"/>
    <w:rsid w:val="00F75D36"/>
    <w:rsid w:val="00F7635A"/>
    <w:rsid w:val="00F769CB"/>
    <w:rsid w:val="00F772BD"/>
    <w:rsid w:val="00F77587"/>
    <w:rsid w:val="00F77C73"/>
    <w:rsid w:val="00F821B3"/>
    <w:rsid w:val="00F82467"/>
    <w:rsid w:val="00F8575E"/>
    <w:rsid w:val="00F86563"/>
    <w:rsid w:val="00F879BF"/>
    <w:rsid w:val="00F90486"/>
    <w:rsid w:val="00F907E4"/>
    <w:rsid w:val="00F923B7"/>
    <w:rsid w:val="00F93E90"/>
    <w:rsid w:val="00F95368"/>
    <w:rsid w:val="00F95951"/>
    <w:rsid w:val="00F95A0D"/>
    <w:rsid w:val="00F96417"/>
    <w:rsid w:val="00F9654A"/>
    <w:rsid w:val="00F96B3A"/>
    <w:rsid w:val="00F96C5C"/>
    <w:rsid w:val="00FA0081"/>
    <w:rsid w:val="00FA0E68"/>
    <w:rsid w:val="00FA0FBF"/>
    <w:rsid w:val="00FA1784"/>
    <w:rsid w:val="00FA30EE"/>
    <w:rsid w:val="00FA4164"/>
    <w:rsid w:val="00FA4640"/>
    <w:rsid w:val="00FA4879"/>
    <w:rsid w:val="00FA5DBA"/>
    <w:rsid w:val="00FA6A38"/>
    <w:rsid w:val="00FB0F73"/>
    <w:rsid w:val="00FB1E3A"/>
    <w:rsid w:val="00FB2BDA"/>
    <w:rsid w:val="00FB33CD"/>
    <w:rsid w:val="00FB3BE0"/>
    <w:rsid w:val="00FB40DF"/>
    <w:rsid w:val="00FB422C"/>
    <w:rsid w:val="00FB4736"/>
    <w:rsid w:val="00FB4916"/>
    <w:rsid w:val="00FB61A9"/>
    <w:rsid w:val="00FB634B"/>
    <w:rsid w:val="00FB7671"/>
    <w:rsid w:val="00FB7AA1"/>
    <w:rsid w:val="00FC08DF"/>
    <w:rsid w:val="00FC17F2"/>
    <w:rsid w:val="00FC1835"/>
    <w:rsid w:val="00FC2BAD"/>
    <w:rsid w:val="00FC3021"/>
    <w:rsid w:val="00FC3395"/>
    <w:rsid w:val="00FC4539"/>
    <w:rsid w:val="00FC4551"/>
    <w:rsid w:val="00FC4E75"/>
    <w:rsid w:val="00FC4F5F"/>
    <w:rsid w:val="00FC5303"/>
    <w:rsid w:val="00FC56FC"/>
    <w:rsid w:val="00FC5FE5"/>
    <w:rsid w:val="00FC69A0"/>
    <w:rsid w:val="00FD023F"/>
    <w:rsid w:val="00FD11BE"/>
    <w:rsid w:val="00FD132E"/>
    <w:rsid w:val="00FD1673"/>
    <w:rsid w:val="00FD1D19"/>
    <w:rsid w:val="00FD2A9C"/>
    <w:rsid w:val="00FD31F2"/>
    <w:rsid w:val="00FD335B"/>
    <w:rsid w:val="00FD37BF"/>
    <w:rsid w:val="00FD3B24"/>
    <w:rsid w:val="00FD4192"/>
    <w:rsid w:val="00FD4F9A"/>
    <w:rsid w:val="00FD558C"/>
    <w:rsid w:val="00FD5CA2"/>
    <w:rsid w:val="00FD65C0"/>
    <w:rsid w:val="00FD6755"/>
    <w:rsid w:val="00FE09D7"/>
    <w:rsid w:val="00FE3D95"/>
    <w:rsid w:val="00FE3E2C"/>
    <w:rsid w:val="00FE4527"/>
    <w:rsid w:val="00FE5BEF"/>
    <w:rsid w:val="00FE5ECD"/>
    <w:rsid w:val="00FE685B"/>
    <w:rsid w:val="00FE6B66"/>
    <w:rsid w:val="00FE6D9B"/>
    <w:rsid w:val="00FF1217"/>
    <w:rsid w:val="00FF204C"/>
    <w:rsid w:val="00FF27DF"/>
    <w:rsid w:val="00FF2EAA"/>
    <w:rsid w:val="00FF3884"/>
    <w:rsid w:val="00FF3A2B"/>
    <w:rsid w:val="00FF4003"/>
    <w:rsid w:val="00FF596A"/>
    <w:rsid w:val="00FF5A76"/>
    <w:rsid w:val="00FF663E"/>
    <w:rsid w:val="00FF6DE2"/>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63F"/>
  <w15:chartTrackingRefBased/>
  <w15:docId w15:val="{83758588-AF07-4858-8843-06E4B8BC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kk-KZ"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sz w:val="22"/>
      <w:szCs w:val="22"/>
      <w:lang w:eastAsia="en-US"/>
    </w:rPr>
  </w:style>
  <w:style w:type="paragraph" w:styleId="1">
    <w:name w:val="heading 1"/>
    <w:basedOn w:val="a"/>
    <w:next w:val="a1"/>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1"/>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1"/>
    <w:next w:val="a1"/>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1"/>
    <w:next w:val="a1"/>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1"/>
    <w:next w:val="a1"/>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1"/>
    <w:next w:val="a1"/>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1"/>
    <w:next w:val="a1"/>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1"/>
    <w:next w:val="a1"/>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1"/>
    <w:next w:val="a1"/>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eastAsia="en-US"/>
    </w:rPr>
  </w:style>
  <w:style w:type="character" w:customStyle="1" w:styleId="21">
    <w:name w:val="Заголовок 2 Знак"/>
    <w:link w:val="20"/>
    <w:uiPriority w:val="99"/>
    <w:rsid w:val="002305DF"/>
    <w:rPr>
      <w:rFonts w:ascii="Times New Roman" w:eastAsia="Times New Roman" w:hAnsi="Times New Roman"/>
      <w:sz w:val="22"/>
      <w:szCs w:val="22"/>
      <w:lang w:eastAsia="en-US"/>
    </w:rPr>
  </w:style>
  <w:style w:type="character" w:customStyle="1" w:styleId="30">
    <w:name w:val="Заголовок 3 Знак"/>
    <w:link w:val="3"/>
    <w:rsid w:val="002305DF"/>
    <w:rPr>
      <w:rFonts w:ascii="Times New Roman" w:eastAsia="Times New Roman" w:hAnsi="Times New Roman" w:cs="Times New Roman"/>
      <w:lang w:val="kk-KZ"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kk-KZ"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kk-KZ" w:eastAsia="en-US"/>
    </w:rPr>
  </w:style>
  <w:style w:type="character" w:customStyle="1" w:styleId="60">
    <w:name w:val="Заголовок 6 Знак"/>
    <w:link w:val="6"/>
    <w:rsid w:val="002305DF"/>
    <w:rPr>
      <w:rFonts w:ascii="Times New Roman" w:eastAsia="Times New Roman" w:hAnsi="Times New Roman" w:cs="Times New Roman"/>
      <w:b/>
      <w:bCs/>
      <w:lang w:val="kk-KZ"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kk-KZ"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kk-KZ" w:eastAsia="en-US"/>
    </w:rPr>
  </w:style>
  <w:style w:type="character" w:customStyle="1" w:styleId="90">
    <w:name w:val="Заголовок 9 Знак"/>
    <w:link w:val="9"/>
    <w:rsid w:val="002305DF"/>
    <w:rPr>
      <w:rFonts w:ascii="Arial" w:eastAsia="Times New Roman" w:hAnsi="Arial" w:cs="Arial"/>
      <w:lang w:val="kk-KZ" w:eastAsia="en-US"/>
    </w:rPr>
  </w:style>
  <w:style w:type="numbering" w:customStyle="1" w:styleId="11">
    <w:name w:val="Нет списка1"/>
    <w:next w:val="a4"/>
    <w:uiPriority w:val="99"/>
    <w:semiHidden/>
    <w:unhideWhenUsed/>
    <w:rsid w:val="002305DF"/>
  </w:style>
  <w:style w:type="paragraph" w:styleId="a">
    <w:name w:val="List Number"/>
    <w:basedOn w:val="a1"/>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1"/>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5">
    <w:name w:val="Normal (Web)"/>
    <w:basedOn w:val="a1"/>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6">
    <w:name w:val="Body Text"/>
    <w:basedOn w:val="a1"/>
    <w:link w:val="a7"/>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7">
    <w:name w:val="Основной текст Знак"/>
    <w:link w:val="a6"/>
    <w:uiPriority w:val="99"/>
    <w:rsid w:val="002305DF"/>
    <w:rPr>
      <w:rFonts w:ascii="Times New Roman" w:eastAsia="Times New Roman" w:hAnsi="Times New Roman" w:cs="Times New Roman"/>
      <w:sz w:val="16"/>
      <w:szCs w:val="16"/>
      <w:lang w:val="kk-KZ" w:eastAsia="en-US"/>
    </w:rPr>
  </w:style>
  <w:style w:type="paragraph" w:styleId="22">
    <w:name w:val="Body Text 2"/>
    <w:basedOn w:val="a1"/>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kk-KZ" w:eastAsia="en-US"/>
    </w:rPr>
  </w:style>
  <w:style w:type="paragraph" w:styleId="31">
    <w:name w:val="Body Text 3"/>
    <w:basedOn w:val="a1"/>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kk-KZ" w:eastAsia="en-US"/>
    </w:rPr>
  </w:style>
  <w:style w:type="paragraph" w:customStyle="1" w:styleId="24">
    <w:name w:val="заголовок 2"/>
    <w:basedOn w:val="a1"/>
    <w:next w:val="a1"/>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1"/>
    <w:next w:val="a1"/>
    <w:rsid w:val="002305DF"/>
    <w:pPr>
      <w:spacing w:before="240" w:after="60" w:line="240" w:lineRule="auto"/>
      <w:jc w:val="both"/>
    </w:pPr>
    <w:rPr>
      <w:rFonts w:ascii="Arial" w:eastAsia="Times New Roman" w:hAnsi="Arial" w:cs="Arial"/>
    </w:rPr>
  </w:style>
  <w:style w:type="paragraph" w:styleId="a8">
    <w:name w:val="caption"/>
    <w:basedOn w:val="a1"/>
    <w:next w:val="a1"/>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9">
    <w:name w:val="Нормальный"/>
    <w:rsid w:val="002305DF"/>
    <w:pPr>
      <w:autoSpaceDE w:val="0"/>
      <w:autoSpaceDN w:val="0"/>
    </w:pPr>
    <w:rPr>
      <w:rFonts w:ascii="Times New Roman" w:eastAsia="Times New Roman" w:hAnsi="Times New Roman"/>
      <w:lang w:eastAsia="en-US"/>
    </w:rPr>
  </w:style>
  <w:style w:type="paragraph" w:styleId="25">
    <w:name w:val="Body Text Indent 2"/>
    <w:basedOn w:val="a1"/>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kk-KZ" w:eastAsia="en-US"/>
    </w:rPr>
  </w:style>
  <w:style w:type="paragraph" w:styleId="aa">
    <w:name w:val="footnote text"/>
    <w:basedOn w:val="a1"/>
    <w:link w:val="ab"/>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b">
    <w:name w:val="Текст сноски Знак"/>
    <w:link w:val="aa"/>
    <w:uiPriority w:val="99"/>
    <w:rsid w:val="002305DF"/>
    <w:rPr>
      <w:rFonts w:ascii="Times New Roman" w:eastAsia="Times New Roman" w:hAnsi="Times New Roman" w:cs="Times New Roman"/>
      <w:sz w:val="24"/>
      <w:szCs w:val="24"/>
      <w:lang w:val="kk-KZ" w:eastAsia="en-US"/>
    </w:rPr>
  </w:style>
  <w:style w:type="character" w:styleId="ac">
    <w:name w:val="footnote reference"/>
    <w:rsid w:val="002305DF"/>
    <w:rPr>
      <w:rFonts w:cs="Times New Roman"/>
      <w:vertAlign w:val="superscript"/>
      <w:lang w:val="kk-KZ" w:eastAsia="en-US"/>
    </w:rPr>
  </w:style>
  <w:style w:type="paragraph" w:styleId="ad">
    <w:name w:val="Title"/>
    <w:basedOn w:val="a1"/>
    <w:link w:val="ae"/>
    <w:qFormat/>
    <w:rsid w:val="002305DF"/>
    <w:pPr>
      <w:spacing w:before="60" w:after="0" w:line="240" w:lineRule="auto"/>
      <w:jc w:val="center"/>
    </w:pPr>
    <w:rPr>
      <w:rFonts w:ascii="Times New Roman" w:eastAsia="Times New Roman" w:hAnsi="Times New Roman"/>
      <w:b/>
      <w:bCs/>
      <w:sz w:val="24"/>
      <w:szCs w:val="24"/>
    </w:rPr>
  </w:style>
  <w:style w:type="character" w:customStyle="1" w:styleId="ae">
    <w:name w:val="Заголовок Знак"/>
    <w:link w:val="ad"/>
    <w:rsid w:val="002305DF"/>
    <w:rPr>
      <w:rFonts w:ascii="Times New Roman" w:eastAsia="Times New Roman" w:hAnsi="Times New Roman" w:cs="Times New Roman"/>
      <w:b/>
      <w:bCs/>
      <w:sz w:val="24"/>
      <w:szCs w:val="24"/>
      <w:lang w:val="kk-KZ" w:eastAsia="en-US"/>
    </w:rPr>
  </w:style>
  <w:style w:type="paragraph" w:styleId="33">
    <w:name w:val="Body Text Indent 3"/>
    <w:basedOn w:val="a1"/>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kk-KZ" w:eastAsia="en-US"/>
    </w:rPr>
  </w:style>
  <w:style w:type="paragraph" w:customStyle="1" w:styleId="af">
    <w:name w:val="Ñòèëü"/>
    <w:rsid w:val="002305DF"/>
    <w:pPr>
      <w:widowControl w:val="0"/>
      <w:autoSpaceDE w:val="0"/>
      <w:autoSpaceDN w:val="0"/>
    </w:pPr>
    <w:rPr>
      <w:rFonts w:ascii="Times New Roman" w:eastAsia="Times New Roman" w:hAnsi="Times New Roman"/>
      <w:spacing w:val="-1"/>
      <w:kern w:val="255"/>
      <w:position w:val="-1"/>
      <w:sz w:val="24"/>
      <w:szCs w:val="24"/>
      <w:lang w:eastAsia="en-US"/>
    </w:rPr>
  </w:style>
  <w:style w:type="paragraph" w:customStyle="1" w:styleId="35">
    <w:name w:val="заголовок 3"/>
    <w:basedOn w:val="a9"/>
    <w:next w:val="a9"/>
    <w:rsid w:val="002305DF"/>
    <w:pPr>
      <w:spacing w:before="120"/>
      <w:jc w:val="both"/>
    </w:pPr>
    <w:rPr>
      <w:sz w:val="24"/>
      <w:szCs w:val="24"/>
    </w:rPr>
  </w:style>
  <w:style w:type="paragraph" w:customStyle="1" w:styleId="Style4">
    <w:name w:val="Style4"/>
    <w:basedOn w:val="a1"/>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0">
    <w:name w:val="footer"/>
    <w:basedOn w:val="a1"/>
    <w:link w:val="af1"/>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1">
    <w:name w:val="Нижний колонтитул Знак"/>
    <w:link w:val="af0"/>
    <w:rsid w:val="002305DF"/>
    <w:rPr>
      <w:rFonts w:ascii="Times New Roman" w:eastAsia="Times New Roman" w:hAnsi="Times New Roman" w:cs="Times New Roman"/>
      <w:sz w:val="24"/>
      <w:szCs w:val="24"/>
      <w:lang w:val="kk-KZ" w:eastAsia="en-US"/>
    </w:rPr>
  </w:style>
  <w:style w:type="character" w:styleId="af2">
    <w:name w:val="page number"/>
    <w:rsid w:val="002305DF"/>
    <w:rPr>
      <w:rFonts w:cs="Times New Roman"/>
      <w:lang w:val="kk-KZ" w:eastAsia="en-US"/>
    </w:rPr>
  </w:style>
  <w:style w:type="character" w:styleId="af3">
    <w:name w:val="Hyperlink"/>
    <w:uiPriority w:val="99"/>
    <w:rsid w:val="002305DF"/>
    <w:rPr>
      <w:rFonts w:cs="Times New Roman"/>
      <w:color w:val="0000FF"/>
      <w:u w:val="single"/>
      <w:lang w:val="kk-KZ" w:eastAsia="en-US"/>
    </w:rPr>
  </w:style>
  <w:style w:type="character" w:styleId="af4">
    <w:name w:val="FollowedHyperlink"/>
    <w:uiPriority w:val="99"/>
    <w:rsid w:val="002305DF"/>
    <w:rPr>
      <w:rFonts w:cs="Times New Roman"/>
      <w:color w:val="800080"/>
      <w:u w:val="single"/>
      <w:lang w:val="kk-KZ" w:eastAsia="en-US"/>
    </w:rPr>
  </w:style>
  <w:style w:type="paragraph" w:customStyle="1" w:styleId="InstrBody">
    <w:name w:val="Instr Body"/>
    <w:basedOn w:val="a1"/>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5">
    <w:name w:val="Обычный.Нумерованный"/>
    <w:rsid w:val="002305DF"/>
    <w:pPr>
      <w:spacing w:after="120"/>
      <w:jc w:val="both"/>
    </w:pPr>
    <w:rPr>
      <w:rFonts w:ascii="Times New Roman" w:eastAsia="Times New Roman" w:hAnsi="Times New Roman"/>
      <w:kern w:val="24"/>
      <w:sz w:val="24"/>
      <w:szCs w:val="24"/>
      <w:lang w:eastAsia="en-US"/>
    </w:rPr>
  </w:style>
  <w:style w:type="paragraph" w:customStyle="1" w:styleId="C1HNumber">
    <w:name w:val="C1H Number"/>
    <w:basedOn w:val="a6"/>
    <w:uiPriority w:val="99"/>
    <w:rsid w:val="002305DF"/>
    <w:pPr>
      <w:numPr>
        <w:numId w:val="3"/>
      </w:numPr>
      <w:autoSpaceDE/>
      <w:autoSpaceDN/>
      <w:spacing w:before="120"/>
    </w:pPr>
    <w:rPr>
      <w:sz w:val="24"/>
      <w:szCs w:val="24"/>
    </w:rPr>
  </w:style>
  <w:style w:type="paragraph" w:styleId="af6">
    <w:name w:val="Balloon Text"/>
    <w:basedOn w:val="a1"/>
    <w:link w:val="af7"/>
    <w:rsid w:val="002305DF"/>
    <w:pPr>
      <w:spacing w:after="0" w:line="240" w:lineRule="auto"/>
      <w:jc w:val="both"/>
    </w:pPr>
    <w:rPr>
      <w:rFonts w:ascii="Tahoma" w:eastAsia="Times New Roman" w:hAnsi="Tahoma" w:cs="Tahoma"/>
      <w:sz w:val="16"/>
      <w:szCs w:val="16"/>
    </w:rPr>
  </w:style>
  <w:style w:type="character" w:customStyle="1" w:styleId="af7">
    <w:name w:val="Текст выноски Знак"/>
    <w:link w:val="af6"/>
    <w:rsid w:val="002305DF"/>
    <w:rPr>
      <w:rFonts w:ascii="Tahoma" w:eastAsia="Times New Roman" w:hAnsi="Tahoma" w:cs="Tahoma"/>
      <w:sz w:val="16"/>
      <w:szCs w:val="16"/>
      <w:lang w:val="kk-KZ" w:eastAsia="en-US"/>
    </w:rPr>
  </w:style>
  <w:style w:type="paragraph" w:styleId="af8">
    <w:name w:val="Plain Text"/>
    <w:basedOn w:val="a1"/>
    <w:link w:val="af9"/>
    <w:uiPriority w:val="99"/>
    <w:rsid w:val="002305DF"/>
    <w:pPr>
      <w:spacing w:after="0" w:line="240" w:lineRule="auto"/>
    </w:pPr>
    <w:rPr>
      <w:rFonts w:ascii="Courier New" w:eastAsia="Times New Roman" w:hAnsi="Courier New" w:cs="Courier New"/>
      <w:sz w:val="20"/>
      <w:szCs w:val="20"/>
    </w:rPr>
  </w:style>
  <w:style w:type="character" w:customStyle="1" w:styleId="af9">
    <w:name w:val="Текст Знак"/>
    <w:link w:val="af8"/>
    <w:uiPriority w:val="99"/>
    <w:rsid w:val="002305DF"/>
    <w:rPr>
      <w:rFonts w:ascii="Courier New" w:eastAsia="Times New Roman" w:hAnsi="Courier New" w:cs="Courier New"/>
      <w:sz w:val="20"/>
      <w:szCs w:val="20"/>
      <w:lang w:val="kk-KZ" w:eastAsia="en-US"/>
    </w:rPr>
  </w:style>
  <w:style w:type="paragraph" w:customStyle="1" w:styleId="afa">
    <w:name w:val="Íîðìàëüíûé"/>
    <w:rsid w:val="002305DF"/>
    <w:pPr>
      <w:autoSpaceDE w:val="0"/>
      <w:autoSpaceDN w:val="0"/>
    </w:pPr>
    <w:rPr>
      <w:rFonts w:ascii="Baltica" w:eastAsia="Times New Roman" w:hAnsi="Baltica" w:cs="Baltica"/>
      <w:sz w:val="24"/>
      <w:szCs w:val="24"/>
      <w:lang w:eastAsia="en-US"/>
    </w:rPr>
  </w:style>
  <w:style w:type="paragraph" w:styleId="afb">
    <w:name w:val="Block Text"/>
    <w:basedOn w:val="a1"/>
    <w:rsid w:val="002305DF"/>
    <w:pPr>
      <w:spacing w:after="0" w:line="240" w:lineRule="auto"/>
      <w:ind w:left="709" w:right="424"/>
      <w:jc w:val="both"/>
    </w:pPr>
    <w:rPr>
      <w:rFonts w:ascii="Times New Roman" w:eastAsia="Times New Roman" w:hAnsi="Times New Roman"/>
      <w:i/>
      <w:iCs/>
      <w:sz w:val="24"/>
      <w:szCs w:val="24"/>
    </w:rPr>
  </w:style>
  <w:style w:type="paragraph" w:styleId="afc">
    <w:name w:val="header"/>
    <w:basedOn w:val="af"/>
    <w:link w:val="afd"/>
    <w:uiPriority w:val="99"/>
    <w:rsid w:val="002305DF"/>
    <w:pPr>
      <w:widowControl/>
      <w:tabs>
        <w:tab w:val="center" w:pos="4153"/>
        <w:tab w:val="right" w:pos="8306"/>
      </w:tabs>
    </w:pPr>
    <w:rPr>
      <w:spacing w:val="0"/>
      <w:position w:val="0"/>
      <w:sz w:val="20"/>
      <w:szCs w:val="20"/>
    </w:rPr>
  </w:style>
  <w:style w:type="character" w:customStyle="1" w:styleId="afd">
    <w:name w:val="Верхний колонтитул Знак"/>
    <w:link w:val="afc"/>
    <w:uiPriority w:val="99"/>
    <w:rsid w:val="002305DF"/>
    <w:rPr>
      <w:rFonts w:ascii="Times New Roman" w:eastAsia="Times New Roman" w:hAnsi="Times New Roman" w:cs="Times New Roman"/>
      <w:sz w:val="20"/>
      <w:szCs w:val="20"/>
      <w:lang w:val="kk-KZ" w:eastAsia="en-US"/>
    </w:rPr>
  </w:style>
  <w:style w:type="character" w:styleId="afe">
    <w:name w:val="annotation reference"/>
    <w:uiPriority w:val="99"/>
    <w:rsid w:val="002305DF"/>
    <w:rPr>
      <w:rFonts w:ascii="Times New Roman" w:hAnsi="Times New Roman" w:cs="Times New Roman"/>
      <w:sz w:val="16"/>
      <w:lang w:val="kk-KZ" w:eastAsia="en-US"/>
    </w:rPr>
  </w:style>
  <w:style w:type="paragraph" w:styleId="aff">
    <w:name w:val="annotation text"/>
    <w:basedOn w:val="a1"/>
    <w:link w:val="aff0"/>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0">
    <w:name w:val="Текст примечания Знак"/>
    <w:link w:val="aff"/>
    <w:uiPriority w:val="99"/>
    <w:rsid w:val="002305DF"/>
    <w:rPr>
      <w:rFonts w:ascii="Times New Roman" w:eastAsia="Times New Roman" w:hAnsi="Times New Roman" w:cs="Times New Roman"/>
      <w:sz w:val="20"/>
      <w:szCs w:val="20"/>
      <w:lang w:val="kk-KZ" w:eastAsia="en-US"/>
    </w:rPr>
  </w:style>
  <w:style w:type="paragraph" w:customStyle="1" w:styleId="12">
    <w:name w:val="Многоуровневый_список_1"/>
    <w:basedOn w:val="a1"/>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1">
    <w:name w:val="?????? ??????????"/>
    <w:basedOn w:val="a1"/>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1"/>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kk-KZ"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kk-KZ" w:eastAsia="en-US"/>
    </w:rPr>
  </w:style>
  <w:style w:type="paragraph" w:customStyle="1" w:styleId="Iiiaeuiue">
    <w:name w:val="Ii?iaeuiue"/>
    <w:rsid w:val="002305DF"/>
    <w:pPr>
      <w:autoSpaceDE w:val="0"/>
      <w:autoSpaceDN w:val="0"/>
    </w:pPr>
    <w:rPr>
      <w:rFonts w:ascii="Times New Roman" w:eastAsia="MS Mincho" w:hAnsi="Times New Roman"/>
      <w:lang w:eastAsia="en-US"/>
    </w:rPr>
  </w:style>
  <w:style w:type="paragraph" w:styleId="14">
    <w:name w:val="toc 1"/>
    <w:basedOn w:val="a1"/>
    <w:next w:val="a1"/>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2">
    <w:name w:val="ФТ_Описание"/>
    <w:basedOn w:val="a1"/>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1"/>
    <w:rsid w:val="002305DF"/>
    <w:pPr>
      <w:widowControl w:val="0"/>
      <w:spacing w:before="20" w:after="20" w:line="240" w:lineRule="auto"/>
    </w:pPr>
    <w:rPr>
      <w:rFonts w:ascii="Times New Roman" w:eastAsia="Times New Roman" w:hAnsi="Times New Roman"/>
      <w:b/>
      <w:bCs/>
      <w:sz w:val="20"/>
      <w:szCs w:val="20"/>
    </w:rPr>
  </w:style>
  <w:style w:type="table" w:styleId="aff3">
    <w:name w:val="Table Grid"/>
    <w:basedOn w:val="a3"/>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eastAsia="en-US"/>
    </w:rPr>
  </w:style>
  <w:style w:type="paragraph" w:styleId="aff4">
    <w:name w:val="annotation subject"/>
    <w:basedOn w:val="aff"/>
    <w:next w:val="aff"/>
    <w:link w:val="aff5"/>
    <w:semiHidden/>
    <w:rsid w:val="002305DF"/>
    <w:pPr>
      <w:autoSpaceDE/>
      <w:autoSpaceDN/>
      <w:spacing w:after="200"/>
    </w:pPr>
    <w:rPr>
      <w:rFonts w:ascii="Calibri" w:hAnsi="Calibri"/>
      <w:b/>
      <w:bCs/>
    </w:rPr>
  </w:style>
  <w:style w:type="character" w:customStyle="1" w:styleId="aff5">
    <w:name w:val="Тема примечания Знак"/>
    <w:link w:val="aff4"/>
    <w:semiHidden/>
    <w:rsid w:val="002305DF"/>
    <w:rPr>
      <w:rFonts w:ascii="Calibri" w:eastAsia="Times New Roman" w:hAnsi="Calibri" w:cs="Times New Roman"/>
      <w:b/>
      <w:bCs/>
      <w:sz w:val="20"/>
      <w:szCs w:val="20"/>
      <w:lang w:val="kk-KZ" w:eastAsia="en-US"/>
    </w:rPr>
  </w:style>
  <w:style w:type="paragraph" w:styleId="37">
    <w:name w:val="toc 3"/>
    <w:basedOn w:val="a1"/>
    <w:next w:val="a1"/>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eastAsia="en-US"/>
    </w:rPr>
  </w:style>
  <w:style w:type="character" w:customStyle="1" w:styleId="igdictionarysample">
    <w:name w:val="ig_dictionary_sample"/>
    <w:rsid w:val="002305DF"/>
    <w:rPr>
      <w:rFonts w:cs="Times New Roman"/>
      <w:lang w:val="kk-KZ" w:eastAsia="en-US"/>
    </w:rPr>
  </w:style>
  <w:style w:type="paragraph" w:customStyle="1" w:styleId="15">
    <w:name w:val="Абзац списка1"/>
    <w:basedOn w:val="a1"/>
    <w:rsid w:val="002305DF"/>
    <w:pPr>
      <w:ind w:left="708"/>
    </w:pPr>
    <w:rPr>
      <w:rFonts w:eastAsia="Times New Roman"/>
    </w:rPr>
  </w:style>
  <w:style w:type="character" w:customStyle="1" w:styleId="s0">
    <w:name w:val="s0"/>
    <w:qFormat/>
    <w:rsid w:val="002305DF"/>
    <w:rPr>
      <w:rFonts w:ascii="Times New Roman" w:hAnsi="Times New Roman" w:cs="Times New Roman"/>
      <w:color w:val="000000"/>
      <w:sz w:val="20"/>
      <w:szCs w:val="20"/>
      <w:u w:val="none"/>
      <w:effect w:val="none"/>
      <w:lang w:val="kk-KZ" w:eastAsia="en-US"/>
    </w:rPr>
  </w:style>
  <w:style w:type="numbering" w:customStyle="1" w:styleId="4">
    <w:name w:val="Стиль4"/>
    <w:rsid w:val="002305DF"/>
    <w:pPr>
      <w:numPr>
        <w:numId w:val="4"/>
      </w:numPr>
    </w:pPr>
  </w:style>
  <w:style w:type="paragraph" w:styleId="aff6">
    <w:name w:val="List Paragraph"/>
    <w:aliases w:val="Heading1,Colorful List - Accent 11,Жулдызбек,Абзац маркированнный,AC List 01,Абзац списка_нов,List Paragraph"/>
    <w:basedOn w:val="a1"/>
    <w:link w:val="aff7"/>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8">
    <w:name w:val="Body Text Indent"/>
    <w:basedOn w:val="a1"/>
    <w:link w:val="aff9"/>
    <w:rsid w:val="002305DF"/>
    <w:pPr>
      <w:spacing w:after="120"/>
      <w:ind w:left="283"/>
    </w:pPr>
    <w:rPr>
      <w:rFonts w:eastAsia="Times New Roman"/>
    </w:rPr>
  </w:style>
  <w:style w:type="character" w:customStyle="1" w:styleId="aff9">
    <w:name w:val="Основной текст с отступом Знак"/>
    <w:link w:val="aff8"/>
    <w:rsid w:val="002305DF"/>
    <w:rPr>
      <w:rFonts w:ascii="Calibri" w:eastAsia="Times New Roman" w:hAnsi="Calibri" w:cs="Times New Roman"/>
      <w:lang w:val="kk-KZ" w:eastAsia="en-US"/>
    </w:rPr>
  </w:style>
  <w:style w:type="character" w:customStyle="1" w:styleId="st">
    <w:name w:val="st"/>
    <w:basedOn w:val="a2"/>
    <w:rsid w:val="002305DF"/>
  </w:style>
  <w:style w:type="character" w:styleId="affa">
    <w:name w:val="Emphasis"/>
    <w:qFormat/>
    <w:rsid w:val="002305DF"/>
    <w:rPr>
      <w:i/>
      <w:iCs/>
      <w:lang w:val="kk-KZ" w:eastAsia="en-US"/>
    </w:rPr>
  </w:style>
  <w:style w:type="paragraph" w:styleId="affb">
    <w:name w:val="No Spacing"/>
    <w:uiPriority w:val="1"/>
    <w:qFormat/>
    <w:rsid w:val="002305DF"/>
    <w:rPr>
      <w:rFonts w:eastAsia="Times New Roman"/>
      <w:sz w:val="22"/>
      <w:szCs w:val="22"/>
      <w:lang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kk-KZ" w:eastAsia="en-US"/>
    </w:rPr>
  </w:style>
  <w:style w:type="character" w:styleId="affc">
    <w:name w:val="Strong"/>
    <w:uiPriority w:val="22"/>
    <w:qFormat/>
    <w:rsid w:val="002305DF"/>
    <w:rPr>
      <w:b/>
      <w:bCs/>
      <w:color w:val="42822E"/>
      <w:lang w:val="kk-KZ" w:eastAsia="en-US"/>
    </w:rPr>
  </w:style>
  <w:style w:type="numbering" w:customStyle="1" w:styleId="41">
    <w:name w:val="Стиль41"/>
    <w:rsid w:val="002305DF"/>
    <w:pPr>
      <w:numPr>
        <w:numId w:val="5"/>
      </w:numPr>
    </w:pPr>
  </w:style>
  <w:style w:type="paragraph" w:customStyle="1" w:styleId="TableParagraph">
    <w:name w:val="Table Paragraph"/>
    <w:basedOn w:val="a1"/>
    <w:uiPriority w:val="1"/>
    <w:qFormat/>
    <w:rsid w:val="002305DF"/>
    <w:pPr>
      <w:widowControl w:val="0"/>
      <w:spacing w:after="0" w:line="240" w:lineRule="auto"/>
    </w:pPr>
  </w:style>
  <w:style w:type="paragraph" w:customStyle="1" w:styleId="font5">
    <w:name w:val="font5"/>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1"/>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1"/>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1"/>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1"/>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1"/>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1"/>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1"/>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1"/>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1"/>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1"/>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1"/>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1"/>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1"/>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1"/>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1"/>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1"/>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1"/>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1"/>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1"/>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1"/>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1"/>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1"/>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1"/>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1"/>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1"/>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1"/>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1"/>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1"/>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1"/>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1"/>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1"/>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1"/>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1"/>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1"/>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1"/>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1"/>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1"/>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1"/>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1"/>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1"/>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1"/>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1"/>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1"/>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1"/>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1"/>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1"/>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1"/>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1"/>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1"/>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1"/>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1"/>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1"/>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1"/>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1"/>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1"/>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1"/>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1"/>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1"/>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1"/>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1"/>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1"/>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1"/>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1"/>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1"/>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1"/>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1"/>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1"/>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1"/>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1"/>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1"/>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1"/>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1"/>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1"/>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1"/>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1"/>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1"/>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1"/>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1"/>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1"/>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1"/>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1"/>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1"/>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1"/>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1"/>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1"/>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1"/>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1"/>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1"/>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1"/>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1"/>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1"/>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1"/>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1"/>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1"/>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1"/>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1"/>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1"/>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1"/>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1"/>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1"/>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1"/>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1"/>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1"/>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1"/>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1"/>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1"/>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1"/>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1"/>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1"/>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1"/>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1"/>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1"/>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1"/>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1"/>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1"/>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1"/>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1"/>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1"/>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1"/>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1"/>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1"/>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1"/>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1"/>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1"/>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1"/>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1"/>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1"/>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1"/>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1"/>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1"/>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1"/>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1"/>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1"/>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1"/>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1"/>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1"/>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1"/>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1"/>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1"/>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1"/>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1"/>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1"/>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1"/>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1"/>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1"/>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1"/>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1"/>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1"/>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1"/>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1"/>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1"/>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1"/>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1"/>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1"/>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1"/>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1"/>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1"/>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1"/>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1"/>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1"/>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1"/>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1"/>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1"/>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1"/>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1"/>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1"/>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1"/>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1"/>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1"/>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1"/>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1"/>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1"/>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1"/>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1"/>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1"/>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1"/>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1"/>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1"/>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1"/>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1"/>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1"/>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1"/>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1"/>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1"/>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1"/>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1"/>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1"/>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1"/>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1"/>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7">
    <w:name w:val="Абзац списка Знак"/>
    <w:aliases w:val="Heading1 Знак,Colorful List - Accent 11 Знак,Жулдызбек Знак,Абзац маркированнный Знак,AC List 01 Знак,Абзац списка_нов Знак,List Paragraph Знак"/>
    <w:link w:val="aff6"/>
    <w:uiPriority w:val="34"/>
    <w:locked/>
    <w:rsid w:val="002305DF"/>
    <w:rPr>
      <w:rFonts w:ascii="Times New Roman" w:eastAsia="Times New Roman" w:hAnsi="Times New Roman" w:cs="Times New Roman"/>
      <w:sz w:val="24"/>
      <w:szCs w:val="24"/>
      <w:lang w:val="kk-KZ" w:eastAsia="en-US"/>
    </w:rPr>
  </w:style>
  <w:style w:type="paragraph" w:customStyle="1" w:styleId="38">
    <w:name w:val="Абзац списка3"/>
    <w:basedOn w:val="a1"/>
    <w:rsid w:val="002305DF"/>
    <w:pPr>
      <w:spacing w:after="0" w:line="240" w:lineRule="auto"/>
      <w:ind w:left="720"/>
      <w:contextualSpacing/>
    </w:pPr>
    <w:rPr>
      <w:rFonts w:ascii="Times New Roman" w:eastAsia="Batang" w:hAnsi="Times New Roman"/>
      <w:sz w:val="20"/>
      <w:szCs w:val="20"/>
    </w:rPr>
  </w:style>
  <w:style w:type="paragraph" w:styleId="affd">
    <w:name w:val="Revision"/>
    <w:hidden/>
    <w:uiPriority w:val="99"/>
    <w:semiHidden/>
    <w:rsid w:val="002305DF"/>
    <w:rPr>
      <w:rFonts w:eastAsia="Times New Roman"/>
      <w:sz w:val="22"/>
      <w:szCs w:val="22"/>
      <w:lang w:eastAsia="en-US"/>
    </w:rPr>
  </w:style>
  <w:style w:type="character" w:customStyle="1" w:styleId="affe">
    <w:name w:val="a"/>
    <w:rsid w:val="002305DF"/>
    <w:rPr>
      <w:color w:val="333399"/>
      <w:u w:val="single"/>
      <w:lang w:val="kk-KZ" w:eastAsia="en-US"/>
    </w:rPr>
  </w:style>
  <w:style w:type="character" w:customStyle="1" w:styleId="s2">
    <w:name w:val="s2"/>
    <w:rsid w:val="002305DF"/>
    <w:rPr>
      <w:rFonts w:ascii="Times New Roman" w:hAnsi="Times New Roman" w:cs="Times New Roman" w:hint="default"/>
      <w:color w:val="333399"/>
      <w:u w:val="single"/>
      <w:lang w:val="kk-KZ" w:eastAsia="en-US"/>
    </w:rPr>
  </w:style>
  <w:style w:type="character" w:customStyle="1" w:styleId="s202">
    <w:name w:val="s202"/>
    <w:basedOn w:val="a2"/>
    <w:rsid w:val="002305DF"/>
  </w:style>
  <w:style w:type="character" w:customStyle="1" w:styleId="status1">
    <w:name w:val="status1"/>
    <w:rsid w:val="002305DF"/>
    <w:rPr>
      <w:vanish/>
      <w:webHidden w:val="0"/>
      <w:sz w:val="7"/>
      <w:szCs w:val="7"/>
      <w:lang w:val="kk-KZ" w:eastAsia="en-US"/>
      <w:specVanish w:val="0"/>
    </w:rPr>
  </w:style>
  <w:style w:type="character" w:customStyle="1" w:styleId="List1stlevelChar">
    <w:name w:val="List 1st level Char"/>
    <w:link w:val="List1stlevel"/>
    <w:locked/>
    <w:rsid w:val="002305DF"/>
    <w:rPr>
      <w:sz w:val="22"/>
      <w:szCs w:val="22"/>
      <w:lang w:eastAsia="en-US"/>
    </w:rPr>
  </w:style>
  <w:style w:type="paragraph" w:customStyle="1" w:styleId="List1stlevel">
    <w:name w:val="List 1st level"/>
    <w:basedOn w:val="a1"/>
    <w:link w:val="List1stlevelChar"/>
    <w:rsid w:val="002305DF"/>
    <w:pPr>
      <w:numPr>
        <w:numId w:val="6"/>
      </w:numPr>
      <w:spacing w:before="120" w:after="0" w:line="240" w:lineRule="auto"/>
      <w:jc w:val="both"/>
    </w:pPr>
  </w:style>
  <w:style w:type="paragraph" w:customStyle="1" w:styleId="j12">
    <w:name w:val="j12"/>
    <w:basedOn w:val="a1"/>
    <w:rsid w:val="002305DF"/>
    <w:pPr>
      <w:spacing w:after="0" w:line="240" w:lineRule="auto"/>
    </w:pPr>
    <w:rPr>
      <w:rFonts w:ascii="inherit" w:eastAsia="Times New Roman" w:hAnsi="inherit"/>
      <w:sz w:val="24"/>
      <w:szCs w:val="24"/>
    </w:rPr>
  </w:style>
  <w:style w:type="paragraph" w:customStyle="1" w:styleId="msonormal0">
    <w:name w:val="msonormal"/>
    <w:basedOn w:val="a1"/>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1"/>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1"/>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2"/>
    <w:rsid w:val="002305DF"/>
  </w:style>
  <w:style w:type="character" w:customStyle="1" w:styleId="google-src-text1">
    <w:name w:val="google-src-text1"/>
    <w:rsid w:val="002305DF"/>
    <w:rPr>
      <w:vanish/>
      <w:webHidden w:val="0"/>
      <w:lang w:val="kk-KZ" w:eastAsia="en-US"/>
      <w:specVanish w:val="0"/>
    </w:rPr>
  </w:style>
  <w:style w:type="character" w:customStyle="1" w:styleId="afff">
    <w:name w:val="Название Знак"/>
    <w:rsid w:val="00BE486E"/>
    <w:rPr>
      <w:rFonts w:ascii="Times New Roman" w:eastAsia="Times New Roman" w:hAnsi="Times New Roman" w:cs="Times New Roman"/>
      <w:b/>
      <w:bCs/>
      <w:sz w:val="24"/>
      <w:szCs w:val="24"/>
      <w:lang w:eastAsia="ru-RU"/>
    </w:rPr>
  </w:style>
  <w:style w:type="paragraph" w:customStyle="1" w:styleId="a0">
    <w:name w:val="Стиль Пункта (сквозного)"/>
    <w:basedOn w:val="a1"/>
    <w:link w:val="afff0"/>
    <w:qFormat/>
    <w:rsid w:val="001D1C80"/>
    <w:pPr>
      <w:numPr>
        <w:numId w:val="7"/>
      </w:numPr>
      <w:tabs>
        <w:tab w:val="left" w:pos="993"/>
        <w:tab w:val="left" w:pos="1134"/>
        <w:tab w:val="left" w:pos="1276"/>
        <w:tab w:val="left" w:pos="1418"/>
      </w:tabs>
      <w:suppressAutoHyphens/>
      <w:spacing w:after="0" w:line="240" w:lineRule="auto"/>
      <w:contextualSpacing/>
      <w:jc w:val="both"/>
    </w:pPr>
    <w:rPr>
      <w:rFonts w:ascii="Times New Roman" w:eastAsia="Times New Roman" w:hAnsi="Times New Roman"/>
      <w:sz w:val="24"/>
      <w:szCs w:val="24"/>
    </w:rPr>
  </w:style>
  <w:style w:type="character" w:customStyle="1" w:styleId="afff0">
    <w:name w:val="Стиль Пункта (сквозного) Знак"/>
    <w:link w:val="a0"/>
    <w:rsid w:val="001D1C8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9728">
      <w:bodyDiv w:val="1"/>
      <w:marLeft w:val="0"/>
      <w:marRight w:val="0"/>
      <w:marTop w:val="0"/>
      <w:marBottom w:val="0"/>
      <w:divBdr>
        <w:top w:val="none" w:sz="0" w:space="0" w:color="auto"/>
        <w:left w:val="none" w:sz="0" w:space="0" w:color="auto"/>
        <w:bottom w:val="none" w:sz="0" w:space="0" w:color="auto"/>
        <w:right w:val="none" w:sz="0" w:space="0" w:color="auto"/>
      </w:divBdr>
    </w:div>
    <w:div w:id="82462228">
      <w:bodyDiv w:val="1"/>
      <w:marLeft w:val="0"/>
      <w:marRight w:val="0"/>
      <w:marTop w:val="0"/>
      <w:marBottom w:val="0"/>
      <w:divBdr>
        <w:top w:val="none" w:sz="0" w:space="0" w:color="auto"/>
        <w:left w:val="none" w:sz="0" w:space="0" w:color="auto"/>
        <w:bottom w:val="none" w:sz="0" w:space="0" w:color="auto"/>
        <w:right w:val="none" w:sz="0" w:space="0" w:color="auto"/>
      </w:divBdr>
    </w:div>
    <w:div w:id="104270840">
      <w:bodyDiv w:val="1"/>
      <w:marLeft w:val="0"/>
      <w:marRight w:val="0"/>
      <w:marTop w:val="0"/>
      <w:marBottom w:val="0"/>
      <w:divBdr>
        <w:top w:val="none" w:sz="0" w:space="0" w:color="auto"/>
        <w:left w:val="none" w:sz="0" w:space="0" w:color="auto"/>
        <w:bottom w:val="none" w:sz="0" w:space="0" w:color="auto"/>
        <w:right w:val="none" w:sz="0" w:space="0" w:color="auto"/>
      </w:divBdr>
    </w:div>
    <w:div w:id="343478526">
      <w:bodyDiv w:val="1"/>
      <w:marLeft w:val="0"/>
      <w:marRight w:val="0"/>
      <w:marTop w:val="0"/>
      <w:marBottom w:val="0"/>
      <w:divBdr>
        <w:top w:val="none" w:sz="0" w:space="0" w:color="auto"/>
        <w:left w:val="none" w:sz="0" w:space="0" w:color="auto"/>
        <w:bottom w:val="none" w:sz="0" w:space="0" w:color="auto"/>
        <w:right w:val="none" w:sz="0" w:space="0" w:color="auto"/>
      </w:divBdr>
    </w:div>
    <w:div w:id="348605812">
      <w:bodyDiv w:val="1"/>
      <w:marLeft w:val="0"/>
      <w:marRight w:val="0"/>
      <w:marTop w:val="0"/>
      <w:marBottom w:val="0"/>
      <w:divBdr>
        <w:top w:val="none" w:sz="0" w:space="0" w:color="auto"/>
        <w:left w:val="none" w:sz="0" w:space="0" w:color="auto"/>
        <w:bottom w:val="none" w:sz="0" w:space="0" w:color="auto"/>
        <w:right w:val="none" w:sz="0" w:space="0" w:color="auto"/>
      </w:divBdr>
    </w:div>
    <w:div w:id="394084681">
      <w:bodyDiv w:val="1"/>
      <w:marLeft w:val="0"/>
      <w:marRight w:val="0"/>
      <w:marTop w:val="0"/>
      <w:marBottom w:val="0"/>
      <w:divBdr>
        <w:top w:val="none" w:sz="0" w:space="0" w:color="auto"/>
        <w:left w:val="none" w:sz="0" w:space="0" w:color="auto"/>
        <w:bottom w:val="none" w:sz="0" w:space="0" w:color="auto"/>
        <w:right w:val="none" w:sz="0" w:space="0" w:color="auto"/>
      </w:divBdr>
    </w:div>
    <w:div w:id="402216824">
      <w:bodyDiv w:val="1"/>
      <w:marLeft w:val="0"/>
      <w:marRight w:val="0"/>
      <w:marTop w:val="0"/>
      <w:marBottom w:val="0"/>
      <w:divBdr>
        <w:top w:val="none" w:sz="0" w:space="0" w:color="auto"/>
        <w:left w:val="none" w:sz="0" w:space="0" w:color="auto"/>
        <w:bottom w:val="none" w:sz="0" w:space="0" w:color="auto"/>
        <w:right w:val="none" w:sz="0" w:space="0" w:color="auto"/>
      </w:divBdr>
    </w:div>
    <w:div w:id="402488085">
      <w:bodyDiv w:val="1"/>
      <w:marLeft w:val="0"/>
      <w:marRight w:val="0"/>
      <w:marTop w:val="0"/>
      <w:marBottom w:val="0"/>
      <w:divBdr>
        <w:top w:val="none" w:sz="0" w:space="0" w:color="auto"/>
        <w:left w:val="none" w:sz="0" w:space="0" w:color="auto"/>
        <w:bottom w:val="none" w:sz="0" w:space="0" w:color="auto"/>
        <w:right w:val="none" w:sz="0" w:space="0" w:color="auto"/>
      </w:divBdr>
    </w:div>
    <w:div w:id="436950075">
      <w:bodyDiv w:val="1"/>
      <w:marLeft w:val="0"/>
      <w:marRight w:val="0"/>
      <w:marTop w:val="0"/>
      <w:marBottom w:val="0"/>
      <w:divBdr>
        <w:top w:val="none" w:sz="0" w:space="0" w:color="auto"/>
        <w:left w:val="none" w:sz="0" w:space="0" w:color="auto"/>
        <w:bottom w:val="none" w:sz="0" w:space="0" w:color="auto"/>
        <w:right w:val="none" w:sz="0" w:space="0" w:color="auto"/>
      </w:divBdr>
    </w:div>
    <w:div w:id="641427406">
      <w:bodyDiv w:val="1"/>
      <w:marLeft w:val="0"/>
      <w:marRight w:val="0"/>
      <w:marTop w:val="0"/>
      <w:marBottom w:val="0"/>
      <w:divBdr>
        <w:top w:val="none" w:sz="0" w:space="0" w:color="auto"/>
        <w:left w:val="none" w:sz="0" w:space="0" w:color="auto"/>
        <w:bottom w:val="none" w:sz="0" w:space="0" w:color="auto"/>
        <w:right w:val="none" w:sz="0" w:space="0" w:color="auto"/>
      </w:divBdr>
    </w:div>
    <w:div w:id="642202410">
      <w:bodyDiv w:val="1"/>
      <w:marLeft w:val="0"/>
      <w:marRight w:val="0"/>
      <w:marTop w:val="0"/>
      <w:marBottom w:val="0"/>
      <w:divBdr>
        <w:top w:val="none" w:sz="0" w:space="0" w:color="auto"/>
        <w:left w:val="none" w:sz="0" w:space="0" w:color="auto"/>
        <w:bottom w:val="none" w:sz="0" w:space="0" w:color="auto"/>
        <w:right w:val="none" w:sz="0" w:space="0" w:color="auto"/>
      </w:divBdr>
    </w:div>
    <w:div w:id="703100241">
      <w:bodyDiv w:val="1"/>
      <w:marLeft w:val="0"/>
      <w:marRight w:val="0"/>
      <w:marTop w:val="0"/>
      <w:marBottom w:val="0"/>
      <w:divBdr>
        <w:top w:val="none" w:sz="0" w:space="0" w:color="auto"/>
        <w:left w:val="none" w:sz="0" w:space="0" w:color="auto"/>
        <w:bottom w:val="none" w:sz="0" w:space="0" w:color="auto"/>
        <w:right w:val="none" w:sz="0" w:space="0" w:color="auto"/>
      </w:divBdr>
    </w:div>
    <w:div w:id="791289999">
      <w:bodyDiv w:val="1"/>
      <w:marLeft w:val="0"/>
      <w:marRight w:val="0"/>
      <w:marTop w:val="0"/>
      <w:marBottom w:val="0"/>
      <w:divBdr>
        <w:top w:val="none" w:sz="0" w:space="0" w:color="auto"/>
        <w:left w:val="none" w:sz="0" w:space="0" w:color="auto"/>
        <w:bottom w:val="none" w:sz="0" w:space="0" w:color="auto"/>
        <w:right w:val="none" w:sz="0" w:space="0" w:color="auto"/>
      </w:divBdr>
    </w:div>
    <w:div w:id="935361994">
      <w:bodyDiv w:val="1"/>
      <w:marLeft w:val="0"/>
      <w:marRight w:val="0"/>
      <w:marTop w:val="0"/>
      <w:marBottom w:val="0"/>
      <w:divBdr>
        <w:top w:val="none" w:sz="0" w:space="0" w:color="auto"/>
        <w:left w:val="none" w:sz="0" w:space="0" w:color="auto"/>
        <w:bottom w:val="none" w:sz="0" w:space="0" w:color="auto"/>
        <w:right w:val="none" w:sz="0" w:space="0" w:color="auto"/>
      </w:divBdr>
    </w:div>
    <w:div w:id="956446629">
      <w:bodyDiv w:val="1"/>
      <w:marLeft w:val="0"/>
      <w:marRight w:val="0"/>
      <w:marTop w:val="0"/>
      <w:marBottom w:val="0"/>
      <w:divBdr>
        <w:top w:val="none" w:sz="0" w:space="0" w:color="auto"/>
        <w:left w:val="none" w:sz="0" w:space="0" w:color="auto"/>
        <w:bottom w:val="none" w:sz="0" w:space="0" w:color="auto"/>
        <w:right w:val="none" w:sz="0" w:space="0" w:color="auto"/>
      </w:divBdr>
    </w:div>
    <w:div w:id="1031298536">
      <w:bodyDiv w:val="1"/>
      <w:marLeft w:val="0"/>
      <w:marRight w:val="0"/>
      <w:marTop w:val="0"/>
      <w:marBottom w:val="0"/>
      <w:divBdr>
        <w:top w:val="none" w:sz="0" w:space="0" w:color="auto"/>
        <w:left w:val="none" w:sz="0" w:space="0" w:color="auto"/>
        <w:bottom w:val="none" w:sz="0" w:space="0" w:color="auto"/>
        <w:right w:val="none" w:sz="0" w:space="0" w:color="auto"/>
      </w:divBdr>
    </w:div>
    <w:div w:id="1144663281">
      <w:bodyDiv w:val="1"/>
      <w:marLeft w:val="0"/>
      <w:marRight w:val="0"/>
      <w:marTop w:val="0"/>
      <w:marBottom w:val="0"/>
      <w:divBdr>
        <w:top w:val="none" w:sz="0" w:space="0" w:color="auto"/>
        <w:left w:val="none" w:sz="0" w:space="0" w:color="auto"/>
        <w:bottom w:val="none" w:sz="0" w:space="0" w:color="auto"/>
        <w:right w:val="none" w:sz="0" w:space="0" w:color="auto"/>
      </w:divBdr>
    </w:div>
    <w:div w:id="1149906268">
      <w:bodyDiv w:val="1"/>
      <w:marLeft w:val="0"/>
      <w:marRight w:val="0"/>
      <w:marTop w:val="0"/>
      <w:marBottom w:val="0"/>
      <w:divBdr>
        <w:top w:val="none" w:sz="0" w:space="0" w:color="auto"/>
        <w:left w:val="none" w:sz="0" w:space="0" w:color="auto"/>
        <w:bottom w:val="none" w:sz="0" w:space="0" w:color="auto"/>
        <w:right w:val="none" w:sz="0" w:space="0" w:color="auto"/>
      </w:divBdr>
    </w:div>
    <w:div w:id="1173301390">
      <w:bodyDiv w:val="1"/>
      <w:marLeft w:val="0"/>
      <w:marRight w:val="0"/>
      <w:marTop w:val="0"/>
      <w:marBottom w:val="0"/>
      <w:divBdr>
        <w:top w:val="none" w:sz="0" w:space="0" w:color="auto"/>
        <w:left w:val="none" w:sz="0" w:space="0" w:color="auto"/>
        <w:bottom w:val="none" w:sz="0" w:space="0" w:color="auto"/>
        <w:right w:val="none" w:sz="0" w:space="0" w:color="auto"/>
      </w:divBdr>
    </w:div>
    <w:div w:id="1284918504">
      <w:bodyDiv w:val="1"/>
      <w:marLeft w:val="0"/>
      <w:marRight w:val="0"/>
      <w:marTop w:val="0"/>
      <w:marBottom w:val="0"/>
      <w:divBdr>
        <w:top w:val="none" w:sz="0" w:space="0" w:color="auto"/>
        <w:left w:val="none" w:sz="0" w:space="0" w:color="auto"/>
        <w:bottom w:val="none" w:sz="0" w:space="0" w:color="auto"/>
        <w:right w:val="none" w:sz="0" w:space="0" w:color="auto"/>
      </w:divBdr>
    </w:div>
    <w:div w:id="1383016899">
      <w:bodyDiv w:val="1"/>
      <w:marLeft w:val="0"/>
      <w:marRight w:val="0"/>
      <w:marTop w:val="0"/>
      <w:marBottom w:val="0"/>
      <w:divBdr>
        <w:top w:val="none" w:sz="0" w:space="0" w:color="auto"/>
        <w:left w:val="none" w:sz="0" w:space="0" w:color="auto"/>
        <w:bottom w:val="none" w:sz="0" w:space="0" w:color="auto"/>
        <w:right w:val="none" w:sz="0" w:space="0" w:color="auto"/>
      </w:divBdr>
    </w:div>
    <w:div w:id="1385330317">
      <w:bodyDiv w:val="1"/>
      <w:marLeft w:val="0"/>
      <w:marRight w:val="0"/>
      <w:marTop w:val="0"/>
      <w:marBottom w:val="0"/>
      <w:divBdr>
        <w:top w:val="none" w:sz="0" w:space="0" w:color="auto"/>
        <w:left w:val="none" w:sz="0" w:space="0" w:color="auto"/>
        <w:bottom w:val="none" w:sz="0" w:space="0" w:color="auto"/>
        <w:right w:val="none" w:sz="0" w:space="0" w:color="auto"/>
      </w:divBdr>
    </w:div>
    <w:div w:id="1395084482">
      <w:bodyDiv w:val="1"/>
      <w:marLeft w:val="0"/>
      <w:marRight w:val="0"/>
      <w:marTop w:val="0"/>
      <w:marBottom w:val="0"/>
      <w:divBdr>
        <w:top w:val="none" w:sz="0" w:space="0" w:color="auto"/>
        <w:left w:val="none" w:sz="0" w:space="0" w:color="auto"/>
        <w:bottom w:val="none" w:sz="0" w:space="0" w:color="auto"/>
        <w:right w:val="none" w:sz="0" w:space="0" w:color="auto"/>
      </w:divBdr>
    </w:div>
    <w:div w:id="1520729498">
      <w:bodyDiv w:val="1"/>
      <w:marLeft w:val="0"/>
      <w:marRight w:val="0"/>
      <w:marTop w:val="0"/>
      <w:marBottom w:val="0"/>
      <w:divBdr>
        <w:top w:val="none" w:sz="0" w:space="0" w:color="auto"/>
        <w:left w:val="none" w:sz="0" w:space="0" w:color="auto"/>
        <w:bottom w:val="none" w:sz="0" w:space="0" w:color="auto"/>
        <w:right w:val="none" w:sz="0" w:space="0" w:color="auto"/>
      </w:divBdr>
    </w:div>
    <w:div w:id="1569072080">
      <w:bodyDiv w:val="1"/>
      <w:marLeft w:val="0"/>
      <w:marRight w:val="0"/>
      <w:marTop w:val="0"/>
      <w:marBottom w:val="0"/>
      <w:divBdr>
        <w:top w:val="none" w:sz="0" w:space="0" w:color="auto"/>
        <w:left w:val="none" w:sz="0" w:space="0" w:color="auto"/>
        <w:bottom w:val="none" w:sz="0" w:space="0" w:color="auto"/>
        <w:right w:val="none" w:sz="0" w:space="0" w:color="auto"/>
      </w:divBdr>
    </w:div>
    <w:div w:id="1609196567">
      <w:bodyDiv w:val="1"/>
      <w:marLeft w:val="0"/>
      <w:marRight w:val="0"/>
      <w:marTop w:val="0"/>
      <w:marBottom w:val="0"/>
      <w:divBdr>
        <w:top w:val="none" w:sz="0" w:space="0" w:color="auto"/>
        <w:left w:val="none" w:sz="0" w:space="0" w:color="auto"/>
        <w:bottom w:val="none" w:sz="0" w:space="0" w:color="auto"/>
        <w:right w:val="none" w:sz="0" w:space="0" w:color="auto"/>
      </w:divBdr>
    </w:div>
    <w:div w:id="1757705762">
      <w:bodyDiv w:val="1"/>
      <w:marLeft w:val="0"/>
      <w:marRight w:val="0"/>
      <w:marTop w:val="0"/>
      <w:marBottom w:val="0"/>
      <w:divBdr>
        <w:top w:val="none" w:sz="0" w:space="0" w:color="auto"/>
        <w:left w:val="none" w:sz="0" w:space="0" w:color="auto"/>
        <w:bottom w:val="none" w:sz="0" w:space="0" w:color="auto"/>
        <w:right w:val="none" w:sz="0" w:space="0" w:color="auto"/>
      </w:divBdr>
    </w:div>
    <w:div w:id="1833180098">
      <w:bodyDiv w:val="1"/>
      <w:marLeft w:val="0"/>
      <w:marRight w:val="0"/>
      <w:marTop w:val="0"/>
      <w:marBottom w:val="0"/>
      <w:divBdr>
        <w:top w:val="none" w:sz="0" w:space="0" w:color="auto"/>
        <w:left w:val="none" w:sz="0" w:space="0" w:color="auto"/>
        <w:bottom w:val="none" w:sz="0" w:space="0" w:color="auto"/>
        <w:right w:val="none" w:sz="0" w:space="0" w:color="auto"/>
      </w:divBdr>
    </w:div>
    <w:div w:id="1835103751">
      <w:bodyDiv w:val="1"/>
      <w:marLeft w:val="0"/>
      <w:marRight w:val="0"/>
      <w:marTop w:val="0"/>
      <w:marBottom w:val="0"/>
      <w:divBdr>
        <w:top w:val="none" w:sz="0" w:space="0" w:color="auto"/>
        <w:left w:val="none" w:sz="0" w:space="0" w:color="auto"/>
        <w:bottom w:val="none" w:sz="0" w:space="0" w:color="auto"/>
        <w:right w:val="none" w:sz="0" w:space="0" w:color="auto"/>
      </w:divBdr>
    </w:div>
    <w:div w:id="1873766383">
      <w:bodyDiv w:val="1"/>
      <w:marLeft w:val="0"/>
      <w:marRight w:val="0"/>
      <w:marTop w:val="0"/>
      <w:marBottom w:val="0"/>
      <w:divBdr>
        <w:top w:val="none" w:sz="0" w:space="0" w:color="auto"/>
        <w:left w:val="none" w:sz="0" w:space="0" w:color="auto"/>
        <w:bottom w:val="none" w:sz="0" w:space="0" w:color="auto"/>
        <w:right w:val="none" w:sz="0" w:space="0" w:color="auto"/>
      </w:divBdr>
    </w:div>
    <w:div w:id="1910772726">
      <w:bodyDiv w:val="1"/>
      <w:marLeft w:val="0"/>
      <w:marRight w:val="0"/>
      <w:marTop w:val="0"/>
      <w:marBottom w:val="0"/>
      <w:divBdr>
        <w:top w:val="none" w:sz="0" w:space="0" w:color="auto"/>
        <w:left w:val="none" w:sz="0" w:space="0" w:color="auto"/>
        <w:bottom w:val="none" w:sz="0" w:space="0" w:color="auto"/>
        <w:right w:val="none" w:sz="0" w:space="0" w:color="auto"/>
      </w:divBdr>
    </w:div>
    <w:div w:id="1957787534">
      <w:bodyDiv w:val="1"/>
      <w:marLeft w:val="0"/>
      <w:marRight w:val="0"/>
      <w:marTop w:val="0"/>
      <w:marBottom w:val="0"/>
      <w:divBdr>
        <w:top w:val="none" w:sz="0" w:space="0" w:color="auto"/>
        <w:left w:val="none" w:sz="0" w:space="0" w:color="auto"/>
        <w:bottom w:val="none" w:sz="0" w:space="0" w:color="auto"/>
        <w:right w:val="none" w:sz="0" w:space="0" w:color="auto"/>
      </w:divBdr>
    </w:div>
    <w:div w:id="1967157529">
      <w:bodyDiv w:val="1"/>
      <w:marLeft w:val="0"/>
      <w:marRight w:val="0"/>
      <w:marTop w:val="0"/>
      <w:marBottom w:val="0"/>
      <w:divBdr>
        <w:top w:val="none" w:sz="0" w:space="0" w:color="auto"/>
        <w:left w:val="none" w:sz="0" w:space="0" w:color="auto"/>
        <w:bottom w:val="none" w:sz="0" w:space="0" w:color="auto"/>
        <w:right w:val="none" w:sz="0" w:space="0" w:color="auto"/>
      </w:divBdr>
    </w:div>
    <w:div w:id="20003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yperlink" Target="https://banking.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rekeban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nking.berekebank.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s://banking.berekebank.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3AFE0-64F7-44DB-828A-11131FA5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36858</Words>
  <Characters>235264</Characters>
  <Application>Microsoft Office Word</Application>
  <DocSecurity>0</DocSecurity>
  <Lines>3315</Lines>
  <Paragraphs>1292</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271692</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dc:description/>
  <cp:lastModifiedBy>Еримбет Жансая</cp:lastModifiedBy>
  <cp:revision>2</cp:revision>
  <dcterms:created xsi:type="dcterms:W3CDTF">2025-06-10T09:02:00Z</dcterms:created>
  <dcterms:modified xsi:type="dcterms:W3CDTF">2025-06-10T09:02:00Z</dcterms:modified>
</cp:coreProperties>
</file>